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4220EA" w14:textId="73E428E4" w:rsidR="0023492A" w:rsidRDefault="00000000">
      <w:pPr>
        <w:pStyle w:val="AWI-Captions"/>
        <w:jc w:val="left"/>
      </w:pPr>
      <w:r>
        <w:softHyphen/>
      </w:r>
      <w:bookmarkStart w:id="0" w:name="Bookmark2"/>
      <w:bookmarkStart w:id="1" w:name="_Toc187815268"/>
      <w:r w:rsidR="00DE4212">
        <w:rPr>
          <w:rFonts w:eastAsia="游明朝" w:hint="eastAsia"/>
          <w:lang w:eastAsia="ja-JP"/>
        </w:rPr>
        <w:t>Shuji Fujita</w:t>
      </w:r>
      <w:r>
        <w:t xml:space="preserve">     </w:t>
      </w:r>
      <w:hyperlink r:id="rId8" w:history="1">
        <w:r w:rsidR="00DE4212" w:rsidRPr="00201805">
          <w:rPr>
            <w:rStyle w:val="aff6"/>
            <w:rFonts w:eastAsia="游明朝" w:hint="eastAsia"/>
            <w:lang w:eastAsia="ja-JP"/>
          </w:rPr>
          <w:t>sfujita</w:t>
        </w:r>
        <w:r w:rsidR="00DE4212" w:rsidRPr="00201805">
          <w:rPr>
            <w:rStyle w:val="aff6"/>
          </w:rPr>
          <w:t>@</w:t>
        </w:r>
        <w:r w:rsidR="00DE4212" w:rsidRPr="00201805">
          <w:rPr>
            <w:rStyle w:val="aff6"/>
            <w:rFonts w:eastAsia="游明朝" w:hint="eastAsia"/>
            <w:lang w:eastAsia="ja-JP"/>
          </w:rPr>
          <w:t>nipr.ac.jp</w:t>
        </w:r>
      </w:hyperlink>
    </w:p>
    <w:p w14:paraId="2E4A361F" w14:textId="472873E8" w:rsidR="0023492A" w:rsidRPr="00DE4212" w:rsidRDefault="00DE4212">
      <w:pPr>
        <w:pStyle w:val="AWI-Heading3"/>
        <w:rPr>
          <w:rFonts w:eastAsia="游明朝" w:hint="eastAsia"/>
          <w:lang w:eastAsia="ja-JP"/>
        </w:rPr>
      </w:pPr>
      <w:r>
        <w:rPr>
          <w:rFonts w:eastAsia="游明朝" w:hint="eastAsia"/>
          <w:lang w:eastAsia="ja-JP"/>
        </w:rPr>
        <w:t>Ice Core Handling</w:t>
      </w:r>
    </w:p>
    <w:p w14:paraId="7309BB67" w14:textId="2211D905" w:rsidR="0023492A" w:rsidRPr="00DE4212" w:rsidRDefault="00DE4212">
      <w:pPr>
        <w:pStyle w:val="AWI-Heading3"/>
        <w:rPr>
          <w:rFonts w:eastAsia="游明朝" w:hint="eastAsia"/>
          <w:lang w:eastAsia="ja-JP"/>
        </w:rPr>
      </w:pPr>
      <w:r>
        <w:rPr>
          <w:rFonts w:eastAsia="游明朝" w:hint="eastAsia"/>
          <w:lang w:eastAsia="ja-JP"/>
        </w:rPr>
        <w:t>Oral</w:t>
      </w:r>
    </w:p>
    <w:bookmarkEnd w:id="0"/>
    <w:bookmarkEnd w:id="1"/>
    <w:p w14:paraId="31ABE245" w14:textId="52D64AA4" w:rsidR="0023492A" w:rsidRDefault="007308C2">
      <w:pPr>
        <w:pStyle w:val="AWI-Heading1"/>
      </w:pPr>
      <w:r w:rsidRPr="007308C2">
        <w:t>Field Processing of Ice Cores at Dome Fuji: An Overview of Three Drilling Periods and the Ongoing Third-Phase Project</w:t>
      </w:r>
      <w:r w:rsidR="00000000">
        <w:t xml:space="preserve"> </w:t>
      </w:r>
    </w:p>
    <w:tbl>
      <w:tblPr>
        <w:tblW w:w="9069" w:type="dxa"/>
        <w:tblLook w:val="0000" w:firstRow="0" w:lastRow="0" w:firstColumn="0" w:lastColumn="0" w:noHBand="0" w:noVBand="0"/>
      </w:tblPr>
      <w:tblGrid>
        <w:gridCol w:w="4537"/>
        <w:gridCol w:w="4532"/>
      </w:tblGrid>
      <w:tr w:rsidR="0023492A" w14:paraId="38899D7F" w14:textId="77777777">
        <w:tc>
          <w:tcPr>
            <w:tcW w:w="4536" w:type="dxa"/>
            <w:shd w:val="clear" w:color="auto" w:fill="auto"/>
          </w:tcPr>
          <w:p w14:paraId="67FA92E8" w14:textId="0C46428A" w:rsidR="0023492A" w:rsidRPr="00DE4212" w:rsidRDefault="00DE4212" w:rsidP="00DE4212">
            <w:pPr>
              <w:rPr>
                <w:rFonts w:eastAsia="游明朝" w:hint="eastAsia"/>
                <w:lang w:eastAsia="ja-JP"/>
              </w:rPr>
            </w:pPr>
            <w:r w:rsidRPr="007E3FDC">
              <w:t>Shuji Fujita¹², Kenji Kawamura¹²³, Ryo Inoue¹, Motohiro Hirabayashi¹, Hayato Inoue⁴, Ikumi Oyabu¹², Kyotaro Kitamura¹, Mai Matsumoto⁵, Fumio Nakazawa¹², Hiroshi Ohno⁶, Tomotaka Saruya¹, Mai Suzuki², Shun Tsutaki¹²</w:t>
            </w:r>
          </w:p>
        </w:tc>
        <w:tc>
          <w:tcPr>
            <w:tcW w:w="4532" w:type="dxa"/>
            <w:shd w:val="clear" w:color="auto" w:fill="auto"/>
          </w:tcPr>
          <w:p w14:paraId="20F02A0B" w14:textId="08F4790C" w:rsidR="0023492A" w:rsidRDefault="00DE4212">
            <w:pPr>
              <w:pStyle w:val="AWI-Participants"/>
            </w:pPr>
            <w:r w:rsidRPr="007E3FDC">
              <w:rPr>
                <w:rFonts w:ascii="Times New Roman" w:hAnsi="Times New Roman"/>
              </w:rPr>
              <w:t>¹ National Institute of Polar Research, Research Organization of Information and Systems</w:t>
            </w:r>
            <w:r w:rsidRPr="007E3FDC">
              <w:rPr>
                <w:rFonts w:ascii="Times New Roman" w:hAnsi="Times New Roman"/>
              </w:rPr>
              <w:br/>
              <w:t>² The Graduate University for Advanced Studies (SOKENDAI)</w:t>
            </w:r>
            <w:r w:rsidRPr="007E3FDC">
              <w:rPr>
                <w:rFonts w:ascii="Times New Roman" w:hAnsi="Times New Roman"/>
              </w:rPr>
              <w:br/>
              <w:t>³ Japan Agency for Marine-Earth Science and Technology (JAMSTEC)</w:t>
            </w:r>
            <w:r w:rsidRPr="007E3FDC">
              <w:rPr>
                <w:rFonts w:ascii="Times New Roman" w:hAnsi="Times New Roman"/>
              </w:rPr>
              <w:br/>
              <w:t xml:space="preserve">⁴ Graduate School of Science and Technology, </w:t>
            </w:r>
            <w:proofErr w:type="spellStart"/>
            <w:r w:rsidRPr="007E3FDC">
              <w:rPr>
                <w:rFonts w:ascii="Times New Roman" w:hAnsi="Times New Roman"/>
              </w:rPr>
              <w:t>Hirosaki</w:t>
            </w:r>
            <w:proofErr w:type="spellEnd"/>
            <w:r w:rsidRPr="007E3FDC">
              <w:rPr>
                <w:rFonts w:ascii="Times New Roman" w:hAnsi="Times New Roman"/>
              </w:rPr>
              <w:t xml:space="preserve"> University</w:t>
            </w:r>
            <w:r w:rsidRPr="007E3FDC">
              <w:rPr>
                <w:rFonts w:ascii="Times New Roman" w:hAnsi="Times New Roman"/>
              </w:rPr>
              <w:br/>
              <w:t>⁵ Graduate School of Environmental Science, Hokkaido University</w:t>
            </w:r>
            <w:r w:rsidRPr="007E3FDC">
              <w:rPr>
                <w:rFonts w:ascii="Times New Roman" w:hAnsi="Times New Roman"/>
              </w:rPr>
              <w:br/>
            </w:r>
          </w:p>
        </w:tc>
      </w:tr>
    </w:tbl>
    <w:p w14:paraId="1C1B4271" w14:textId="00906BDB" w:rsidR="0023492A" w:rsidRPr="00DE4212" w:rsidRDefault="0023492A" w:rsidP="00DE4212">
      <w:pPr>
        <w:pStyle w:val="AWI-Teacher11pt"/>
        <w:rPr>
          <w:rFonts w:eastAsia="游明朝" w:hint="eastAsia"/>
          <w:lang w:eastAsia="ja-JP"/>
        </w:rPr>
      </w:pPr>
    </w:p>
    <w:p w14:paraId="5CD0A272" w14:textId="77777777" w:rsidR="0023492A" w:rsidRDefault="0023492A">
      <w:pPr>
        <w:pStyle w:val="AWI-Standard"/>
      </w:pPr>
    </w:p>
    <w:p w14:paraId="61D1C5A7" w14:textId="77777777" w:rsidR="00DE4212" w:rsidRPr="007E3FDC" w:rsidRDefault="00DE4212" w:rsidP="00DE4212">
      <w:r w:rsidRPr="007E3FDC">
        <w:t>At Dome Fuji in East Antarctica, deep ice coring projects have been conducted three times over the past three decades. The first core (DF1) was drilled between 1992 and 1998, reaching a depth of 2,503 m (Watanabe et al., 2003). The second core (DF2), which extended to 3,035 m and nearly reached the ice sheet bed, was drilled between 2004 and 2007 at a location 44 m from the DF1 borehole (Motoyama, 2007). Nearly two decades later, we are currently engaged in the third-phase Dome Fuji ice coring project. The drilling site for this phase is located approximately 4 km south of the previous sites.</w:t>
      </w:r>
    </w:p>
    <w:p w14:paraId="47987999" w14:textId="77777777" w:rsidR="00DE4212" w:rsidRPr="007E3FDC" w:rsidRDefault="00DE4212" w:rsidP="00DE4212">
      <w:r w:rsidRPr="007E3FDC">
        <w:t>Field processing of ice cores refers to the procedures carried out from the time of drilling until the cores are transported to research laboratories in Japan. This includes: (i) creating various core logs and documentation; (ii) preparing and executing operations for storage and transportation, both for shipment to Japan and for local preservation; and (iii) performing essential analyses. These analyses involve documenting properties that must be recorded immediately after drilling, conducting on-site measurements such as dielectric profiling (DEP), and collecting samples for laboratory analyses (e.g., for water isotopes). Additionally, field processing includes cutting, packaging, and storing the cores; loading them onto sledges and transporting them to the coastal area; maintaining and preparing the necessary facilities and equipment; and developing a long-term storage plan for the ice cores in Antarctica.</w:t>
      </w:r>
    </w:p>
    <w:p w14:paraId="3F7DCBEE" w14:textId="77777777" w:rsidR="00DE4212" w:rsidRPr="007E3FDC" w:rsidRDefault="00DE4212" w:rsidP="00DE4212">
      <w:r w:rsidRPr="007E3FDC">
        <w:t>In this presentation, we provide an overview of the field processing conducted during the three Dome Fuji drilling campaigns, discuss the effective integration of field operations with subsequent full-scale analyses, and introduce the ongoing field processing activities for the third-phase deep ice core drilling project.</w:t>
      </w:r>
    </w:p>
    <w:p w14:paraId="403DDE56" w14:textId="77777777" w:rsidR="0023492A" w:rsidRPr="00DE4212" w:rsidRDefault="0023492A">
      <w:pPr>
        <w:pStyle w:val="AWI-Standard"/>
        <w:rPr>
          <w:lang w:val="de-DE"/>
        </w:rPr>
      </w:pPr>
    </w:p>
    <w:p w14:paraId="20876781" w14:textId="77777777" w:rsidR="0023492A" w:rsidRDefault="00000000">
      <w:pPr>
        <w:pStyle w:val="AWI-Heading4"/>
      </w:pPr>
      <w:r>
        <w:lastRenderedPageBreak/>
        <w:t xml:space="preserve">References </w:t>
      </w:r>
    </w:p>
    <w:p w14:paraId="059A86AD" w14:textId="302F5426" w:rsidR="0023492A" w:rsidRDefault="00DE4212">
      <w:pPr>
        <w:pStyle w:val="AWI-References"/>
        <w:rPr>
          <w:rFonts w:eastAsia="游明朝"/>
          <w:lang w:eastAsia="ja-JP"/>
        </w:rPr>
      </w:pPr>
      <w:r w:rsidRPr="00DE4212">
        <w:t>Motoyama, H.: The Second Deep Ice Coring Project at Dome Fuji, Antarctica, Scientific Drilling, 5, 41-43, 2007.</w:t>
      </w:r>
      <w:r w:rsidR="00000000">
        <w:t xml:space="preserve"> </w:t>
      </w:r>
      <w:hyperlink r:id="rId9">
        <w:r w:rsidR="00000000">
          <w:rPr>
            <w:rStyle w:val="a3"/>
          </w:rPr>
          <w:t>https://doi.org/</w:t>
        </w:r>
        <w:r w:rsidRPr="00DE4212">
          <w:rPr>
            <w:rStyle w:val="a3"/>
          </w:rPr>
          <w:t>10.2204/Iodp.sd.5.05.2007</w:t>
        </w:r>
      </w:hyperlink>
    </w:p>
    <w:p w14:paraId="4F2285C8" w14:textId="41C57FA9" w:rsidR="00DE4212" w:rsidRDefault="00DE4212" w:rsidP="00DE4212">
      <w:pPr>
        <w:pStyle w:val="AWI-References"/>
      </w:pPr>
      <w:r w:rsidRPr="00DE4212">
        <w:t xml:space="preserve">Watanabe, O., </w:t>
      </w:r>
      <w:proofErr w:type="spellStart"/>
      <w:r w:rsidRPr="00DE4212">
        <w:t>Jouzel</w:t>
      </w:r>
      <w:proofErr w:type="spellEnd"/>
      <w:r w:rsidRPr="00DE4212">
        <w:t xml:space="preserve">, J., Johnsen, S., </w:t>
      </w:r>
      <w:proofErr w:type="spellStart"/>
      <w:r w:rsidRPr="00DE4212">
        <w:t>Parrenin</w:t>
      </w:r>
      <w:proofErr w:type="spellEnd"/>
      <w:r w:rsidRPr="00DE4212">
        <w:t>, F., Shoji, H., and Yoshida, N.: Homogeneous climate variability across East Antarctica over the past three glacial cycles, 422, 509-512, 2003.</w:t>
      </w:r>
      <w:r>
        <w:rPr>
          <w:rFonts w:eastAsia="游明朝" w:hint="eastAsia"/>
          <w:lang w:eastAsia="ja-JP"/>
        </w:rPr>
        <w:t xml:space="preserve"> </w:t>
      </w:r>
      <w:hyperlink r:id="rId10" w:history="1">
        <w:r w:rsidRPr="00201805">
          <w:rPr>
            <w:rStyle w:val="aff6"/>
          </w:rPr>
          <w:t>https://doi.org/10.1038/nature01525</w:t>
        </w:r>
      </w:hyperlink>
    </w:p>
    <w:p w14:paraId="20148AEE" w14:textId="77777777" w:rsidR="00DE4212" w:rsidRPr="00DE4212" w:rsidRDefault="00DE4212">
      <w:pPr>
        <w:pStyle w:val="AWI-References"/>
        <w:rPr>
          <w:rFonts w:eastAsia="游明朝" w:hint="eastAsia"/>
          <w:lang w:eastAsia="ja-JP"/>
        </w:rPr>
      </w:pPr>
    </w:p>
    <w:p w14:paraId="27200EFA" w14:textId="3ACEE8D0" w:rsidR="0023492A" w:rsidRDefault="0023492A">
      <w:pPr>
        <w:pStyle w:val="AWI-Teacher11pt"/>
      </w:pPr>
    </w:p>
    <w:sectPr w:rsidR="0023492A">
      <w:pgSz w:w="11906" w:h="16838"/>
      <w:pgMar w:top="1418" w:right="1418" w:bottom="1701" w:left="1418" w:header="1140" w:footer="141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31672" w14:textId="77777777" w:rsidR="004A5EC8" w:rsidRDefault="004A5EC8">
      <w:r>
        <w:separator/>
      </w:r>
    </w:p>
  </w:endnote>
  <w:endnote w:type="continuationSeparator" w:id="0">
    <w:p w14:paraId="45AFE57F" w14:textId="77777777" w:rsidR="004A5EC8" w:rsidRDefault="004A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9B8D" w14:textId="77777777" w:rsidR="004A5EC8" w:rsidRDefault="004A5EC8">
      <w:r>
        <w:separator/>
      </w:r>
    </w:p>
  </w:footnote>
  <w:footnote w:type="continuationSeparator" w:id="0">
    <w:p w14:paraId="0617E9D7" w14:textId="77777777" w:rsidR="004A5EC8" w:rsidRDefault="004A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FB1"/>
    <w:multiLevelType w:val="multilevel"/>
    <w:tmpl w:val="25F8F51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0A7D37"/>
    <w:multiLevelType w:val="multilevel"/>
    <w:tmpl w:val="F8406C2A"/>
    <w:lvl w:ilvl="0">
      <w:start w:val="1"/>
      <w:numFmt w:val="decimal"/>
      <w:pStyle w:val="1"/>
      <w:lvlText w:val="%1."/>
      <w:lvlJc w:val="left"/>
      <w:pPr>
        <w:ind w:left="851" w:hanging="851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4E376B99"/>
    <w:multiLevelType w:val="multilevel"/>
    <w:tmpl w:val="1CE04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894674">
    <w:abstractNumId w:val="1"/>
  </w:num>
  <w:num w:numId="2" w16cid:durableId="1279950168">
    <w:abstractNumId w:val="0"/>
  </w:num>
  <w:num w:numId="3" w16cid:durableId="406923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2A"/>
    <w:rsid w:val="0023492A"/>
    <w:rsid w:val="004A5EC8"/>
    <w:rsid w:val="007308C2"/>
    <w:rsid w:val="00B44ADF"/>
    <w:rsid w:val="00D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23C2E"/>
  <w15:docId w15:val="{7A99923A-9AD8-4897-BCF0-2B8CB875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A23"/>
    <w:rPr>
      <w:rFonts w:eastAsia="Times New Roman"/>
      <w:sz w:val="24"/>
      <w:szCs w:val="24"/>
      <w:lang w:eastAsia="en-US"/>
    </w:rPr>
  </w:style>
  <w:style w:type="paragraph" w:styleId="1">
    <w:name w:val="heading 1"/>
    <w:next w:val="a"/>
    <w:qFormat/>
    <w:pPr>
      <w:keepNext/>
      <w:keepLines/>
      <w:widowControl w:val="0"/>
      <w:numPr>
        <w:numId w:val="1"/>
      </w:numPr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3">
    <w:name w:val="heading 3"/>
    <w:basedOn w:val="a"/>
    <w:next w:val="a"/>
    <w:qFormat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6">
    <w:name w:val="heading 6"/>
    <w:basedOn w:val="a"/>
    <w:next w:val="a"/>
    <w:qFormat/>
    <w:pPr>
      <w:keepNext/>
      <w:widowControl w:val="0"/>
      <w:tabs>
        <w:tab w:val="left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7">
    <w:name w:val="heading 7"/>
    <w:basedOn w:val="a"/>
    <w:next w:val="a"/>
    <w:qFormat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8">
    <w:name w:val="heading 8"/>
    <w:basedOn w:val="a"/>
    <w:next w:val="a"/>
    <w:qFormat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9">
    <w:name w:val="heading 9"/>
    <w:basedOn w:val="a"/>
    <w:next w:val="a"/>
    <w:qFormat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uiPriority w:val="99"/>
    <w:rPr>
      <w:color w:val="0000FF"/>
      <w:u w:val="single"/>
    </w:rPr>
  </w:style>
  <w:style w:type="character" w:customStyle="1" w:styleId="a4">
    <w:name w:val="コメント文字列 (文字)"/>
    <w:basedOn w:val="a0"/>
    <w:link w:val="a5"/>
    <w:uiPriority w:val="99"/>
    <w:semiHidden/>
    <w:qFormat/>
    <w:rPr>
      <w:lang w:eastAsia="en-US"/>
    </w:rPr>
  </w:style>
  <w:style w:type="character" w:styleId="a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7">
    <w:name w:val="フッター (文字)"/>
    <w:basedOn w:val="a0"/>
    <w:link w:val="a8"/>
    <w:uiPriority w:val="99"/>
    <w:qFormat/>
    <w:rsid w:val="00166F4B"/>
    <w:rPr>
      <w:sz w:val="24"/>
      <w:szCs w:val="24"/>
      <w:lang w:eastAsia="en-US"/>
    </w:rPr>
  </w:style>
  <w:style w:type="character" w:styleId="a9">
    <w:name w:val="FollowedHyperlink"/>
    <w:basedOn w:val="a0"/>
    <w:uiPriority w:val="99"/>
    <w:semiHidden/>
    <w:unhideWhenUsed/>
    <w:qFormat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0"/>
    <w:uiPriority w:val="99"/>
    <w:semiHidden/>
    <w:unhideWhenUsed/>
    <w:qFormat/>
    <w:rsid w:val="00166F4B"/>
    <w:rPr>
      <w:color w:val="605E5C"/>
      <w:shd w:val="clear" w:color="auto" w:fill="E1DFDD"/>
    </w:rPr>
  </w:style>
  <w:style w:type="character" w:customStyle="1" w:styleId="aa">
    <w:name w:val="ヘッダー (文字)"/>
    <w:basedOn w:val="a0"/>
    <w:link w:val="ab"/>
    <w:uiPriority w:val="99"/>
    <w:qFormat/>
    <w:rsid w:val="00AB1873"/>
    <w:rPr>
      <w:sz w:val="24"/>
      <w:szCs w:val="24"/>
      <w:lang w:eastAsia="en-US"/>
    </w:rPr>
  </w:style>
  <w:style w:type="character" w:customStyle="1" w:styleId="ac">
    <w:name w:val="表題 (文字)"/>
    <w:basedOn w:val="a0"/>
    <w:link w:val="ad"/>
    <w:uiPriority w:val="10"/>
    <w:qFormat/>
    <w:rsid w:val="00864200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ae">
    <w:name w:val="副題 (文字)"/>
    <w:basedOn w:val="a0"/>
    <w:link w:val="af"/>
    <w:uiPriority w:val="11"/>
    <w:qFormat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f0">
    <w:name w:val="Subtle Emphasis"/>
    <w:basedOn w:val="a0"/>
    <w:uiPriority w:val="19"/>
    <w:qFormat/>
    <w:rsid w:val="00864200"/>
    <w:rPr>
      <w:i/>
      <w:iCs/>
      <w:color w:val="404040" w:themeColor="text1" w:themeTint="BF"/>
    </w:rPr>
  </w:style>
  <w:style w:type="character" w:customStyle="1" w:styleId="af1">
    <w:name w:val="強調"/>
    <w:basedOn w:val="a0"/>
    <w:uiPriority w:val="20"/>
    <w:qFormat/>
    <w:rsid w:val="00864200"/>
    <w:rPr>
      <w:i/>
      <w:iCs/>
    </w:rPr>
  </w:style>
  <w:style w:type="character" w:styleId="20">
    <w:name w:val="Intense Emphasis"/>
    <w:basedOn w:val="a0"/>
    <w:uiPriority w:val="21"/>
    <w:qFormat/>
    <w:rsid w:val="00864200"/>
    <w:rPr>
      <w:i/>
      <w:iCs/>
      <w:color w:val="4472C4" w:themeColor="accent1"/>
    </w:rPr>
  </w:style>
  <w:style w:type="character" w:styleId="af2">
    <w:name w:val="Strong"/>
    <w:basedOn w:val="a0"/>
    <w:uiPriority w:val="22"/>
    <w:qFormat/>
    <w:rsid w:val="00864200"/>
    <w:rPr>
      <w:b/>
      <w:bCs/>
    </w:rPr>
  </w:style>
  <w:style w:type="character" w:customStyle="1" w:styleId="af3">
    <w:name w:val="引用文 (文字)"/>
    <w:basedOn w:val="a0"/>
    <w:link w:val="af4"/>
    <w:uiPriority w:val="29"/>
    <w:qFormat/>
    <w:rsid w:val="00864200"/>
    <w:rPr>
      <w:i/>
      <w:iCs/>
      <w:color w:val="404040" w:themeColor="text1" w:themeTint="BF"/>
      <w:sz w:val="24"/>
      <w:szCs w:val="24"/>
      <w:lang w:eastAsia="en-US"/>
    </w:rPr>
  </w:style>
  <w:style w:type="character" w:customStyle="1" w:styleId="21">
    <w:name w:val="引用文 2 (文字)"/>
    <w:basedOn w:val="a0"/>
    <w:link w:val="22"/>
    <w:uiPriority w:val="30"/>
    <w:qFormat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af5">
    <w:name w:val="Subtle Reference"/>
    <w:basedOn w:val="a0"/>
    <w:uiPriority w:val="31"/>
    <w:qFormat/>
    <w:rsid w:val="00F87C7E"/>
    <w:rPr>
      <w:smallCaps/>
      <w:color w:val="5A5A5A" w:themeColor="text1" w:themeTint="A5"/>
    </w:rPr>
  </w:style>
  <w:style w:type="character" w:styleId="23">
    <w:name w:val="Intense Reference"/>
    <w:basedOn w:val="a0"/>
    <w:uiPriority w:val="32"/>
    <w:qFormat/>
    <w:rsid w:val="00F87C7E"/>
    <w:rPr>
      <w:b/>
      <w:bCs/>
      <w:smallCaps/>
      <w:color w:val="4472C4" w:themeColor="accent1"/>
      <w:spacing w:val="5"/>
    </w:rPr>
  </w:style>
  <w:style w:type="character" w:styleId="af6">
    <w:name w:val="Book Title"/>
    <w:basedOn w:val="a0"/>
    <w:uiPriority w:val="33"/>
    <w:qFormat/>
    <w:rsid w:val="00F87C7E"/>
    <w:rPr>
      <w:b/>
      <w:bCs/>
      <w:i/>
      <w:iCs/>
      <w:spacing w:val="5"/>
    </w:rPr>
  </w:style>
  <w:style w:type="character" w:customStyle="1" w:styleId="apple-converted-space">
    <w:name w:val="apple-converted-space"/>
    <w:basedOn w:val="a0"/>
    <w:qFormat/>
    <w:rsid w:val="00327A67"/>
  </w:style>
  <w:style w:type="character" w:customStyle="1" w:styleId="AWI-StandardZchn">
    <w:name w:val="AWI-Standard Zchn"/>
    <w:qFormat/>
    <w:rsid w:val="0030102E"/>
    <w:rPr>
      <w:rFonts w:ascii="Arial" w:hAnsi="Arial"/>
      <w:sz w:val="22"/>
      <w:lang w:val="en-GB" w:eastAsia="ar-SA"/>
    </w:rPr>
  </w:style>
  <w:style w:type="character" w:customStyle="1" w:styleId="af7">
    <w:name w:val="吹き出し (文字)"/>
    <w:basedOn w:val="a0"/>
    <w:link w:val="af8"/>
    <w:uiPriority w:val="99"/>
    <w:semiHidden/>
    <w:qFormat/>
    <w:rsid w:val="00ED0CBF"/>
    <w:rPr>
      <w:rFonts w:ascii="Segoe UI" w:hAnsi="Segoe UI" w:cs="Segoe UI"/>
      <w:sz w:val="18"/>
      <w:szCs w:val="18"/>
      <w:lang w:eastAsia="en-US"/>
    </w:rPr>
  </w:style>
  <w:style w:type="character" w:styleId="af9">
    <w:name w:val="page number"/>
    <w:basedOn w:val="a0"/>
    <w:uiPriority w:val="99"/>
    <w:semiHidden/>
    <w:unhideWhenUsed/>
    <w:qFormat/>
    <w:rsid w:val="00475CCA"/>
  </w:style>
  <w:style w:type="character" w:customStyle="1" w:styleId="afa">
    <w:name w:val="コメント内容 (文字)"/>
    <w:basedOn w:val="a4"/>
    <w:link w:val="afb"/>
    <w:uiPriority w:val="99"/>
    <w:semiHidden/>
    <w:qFormat/>
    <w:rsid w:val="00DA396B"/>
    <w:rPr>
      <w:b/>
      <w:bCs/>
      <w:lang w:eastAsia="en-US"/>
    </w:rPr>
  </w:style>
  <w:style w:type="character" w:styleId="afc">
    <w:name w:val="Unresolved Mention"/>
    <w:basedOn w:val="a0"/>
    <w:uiPriority w:val="99"/>
    <w:semiHidden/>
    <w:unhideWhenUsed/>
    <w:qFormat/>
    <w:rsid w:val="004C37C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afd">
    <w:name w:val="見出し"/>
    <w:basedOn w:val="a"/>
    <w:next w:val="afe"/>
    <w:qFormat/>
    <w:pPr>
      <w:keepNext/>
      <w:spacing w:before="240" w:after="120"/>
    </w:pPr>
    <w:rPr>
      <w:rFonts w:ascii="Liberation Sans" w:eastAsia="ＭＳ ゴシック" w:hAnsi="Liberation Sans" w:cs="Lucida Sans"/>
      <w:sz w:val="28"/>
      <w:szCs w:val="28"/>
    </w:rPr>
  </w:style>
  <w:style w:type="paragraph" w:styleId="afe">
    <w:name w:val="Body Text"/>
    <w:basedOn w:val="a"/>
    <w:pPr>
      <w:spacing w:after="140" w:line="288" w:lineRule="auto"/>
    </w:pPr>
  </w:style>
  <w:style w:type="paragraph" w:styleId="aff">
    <w:name w:val="List"/>
    <w:basedOn w:val="afe"/>
    <w:rPr>
      <w:rFonts w:cs="Lucida Sans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f1">
    <w:name w:val="索引"/>
    <w:basedOn w:val="a"/>
    <w:qFormat/>
    <w:pPr>
      <w:suppressLineNumbers/>
    </w:pPr>
    <w:rPr>
      <w:rFonts w:cs="Lucida Sans"/>
    </w:rPr>
  </w:style>
  <w:style w:type="paragraph" w:customStyle="1" w:styleId="AWI-Standard">
    <w:name w:val="AWI-Standard"/>
    <w:uiPriority w:val="99"/>
    <w:qFormat/>
    <w:rsid w:val="00397BC8"/>
    <w:pPr>
      <w:suppressAutoHyphens/>
      <w:spacing w:after="60"/>
      <w:jc w:val="both"/>
    </w:pPr>
    <w:rPr>
      <w:rFonts w:ascii="Arial" w:eastAsia="Times New Roman" w:hAnsi="Arial"/>
      <w:sz w:val="22"/>
      <w:lang w:val="en-GB" w:eastAsia="ar-SA"/>
    </w:rPr>
  </w:style>
  <w:style w:type="paragraph" w:customStyle="1" w:styleId="AWI-Standard15FZ">
    <w:name w:val="AWI-Standard15FZ"/>
    <w:basedOn w:val="a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1"/>
    <w:next w:val="AWI-Standard"/>
    <w:qFormat/>
    <w:rsid w:val="005C2A95"/>
    <w:pPr>
      <w:numPr>
        <w:numId w:val="0"/>
      </w:numPr>
      <w:spacing w:before="1200" w:after="120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a"/>
    <w:qFormat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qFormat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tabs>
        <w:tab w:val="left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qFormat/>
    <w:rsid w:val="00DB1CE5"/>
    <w:rPr>
      <w:color w:val="4472C4" w:themeColor="accent1"/>
    </w:rPr>
  </w:style>
  <w:style w:type="paragraph" w:styleId="aff2">
    <w:name w:val="Revision"/>
    <w:uiPriority w:val="99"/>
    <w:semiHidden/>
    <w:qFormat/>
    <w:rsid w:val="00EE5225"/>
    <w:rPr>
      <w:rFonts w:ascii="Arial" w:eastAsia="Times New Roman" w:hAnsi="Arial"/>
      <w:sz w:val="22"/>
      <w:lang w:val="en-GB" w:eastAsia="ar-SA"/>
    </w:rPr>
  </w:style>
  <w:style w:type="paragraph" w:styleId="a5">
    <w:name w:val="annotation text"/>
    <w:basedOn w:val="a"/>
    <w:link w:val="a4"/>
    <w:uiPriority w:val="99"/>
    <w:semiHidden/>
    <w:unhideWhenUsed/>
    <w:qFormat/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166F4B"/>
    <w:pPr>
      <w:tabs>
        <w:tab w:val="center" w:pos="4680"/>
        <w:tab w:val="right" w:pos="9360"/>
      </w:tabs>
    </w:pPr>
  </w:style>
  <w:style w:type="paragraph" w:styleId="ab">
    <w:name w:val="header"/>
    <w:basedOn w:val="a"/>
    <w:link w:val="aa"/>
    <w:uiPriority w:val="99"/>
    <w:unhideWhenUsed/>
    <w:rsid w:val="00AB1873"/>
    <w:pPr>
      <w:tabs>
        <w:tab w:val="center" w:pos="4680"/>
        <w:tab w:val="right" w:pos="9360"/>
      </w:tabs>
    </w:pPr>
  </w:style>
  <w:style w:type="paragraph" w:styleId="aff3">
    <w:name w:val="No Spacing"/>
    <w:uiPriority w:val="1"/>
    <w:qFormat/>
    <w:rsid w:val="00864200"/>
    <w:rPr>
      <w:rFonts w:eastAsia="Times New Roman"/>
      <w:sz w:val="24"/>
      <w:szCs w:val="24"/>
      <w:lang w:eastAsia="en-US"/>
    </w:rPr>
  </w:style>
  <w:style w:type="paragraph" w:styleId="ad">
    <w:name w:val="Title"/>
    <w:basedOn w:val="a"/>
    <w:next w:val="a"/>
    <w:link w:val="ac"/>
    <w:uiPriority w:val="10"/>
    <w:qFormat/>
    <w:rsid w:val="00864200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">
    <w:name w:val="Subtitle"/>
    <w:basedOn w:val="a"/>
    <w:next w:val="a"/>
    <w:link w:val="ae"/>
    <w:uiPriority w:val="11"/>
    <w:qFormat/>
    <w:rsid w:val="00864200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4">
    <w:name w:val="Quote"/>
    <w:basedOn w:val="a"/>
    <w:next w:val="a"/>
    <w:link w:val="af3"/>
    <w:uiPriority w:val="29"/>
    <w:qFormat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22">
    <w:name w:val="Intense Quote"/>
    <w:basedOn w:val="a"/>
    <w:next w:val="a"/>
    <w:link w:val="21"/>
    <w:uiPriority w:val="30"/>
    <w:qFormat/>
    <w:rsid w:val="00F87C7E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aff4">
    <w:name w:val="List Paragraph"/>
    <w:basedOn w:val="a"/>
    <w:uiPriority w:val="34"/>
    <w:qFormat/>
    <w:rsid w:val="00F87C7E"/>
    <w:pPr>
      <w:ind w:left="720"/>
      <w:contextualSpacing/>
    </w:pPr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paragraph" w:customStyle="1" w:styleId="AWI-Teacher9pt">
    <w:name w:val="AWI-Teacher 9 pt"/>
    <w:basedOn w:val="AWI-Standard"/>
    <w:qFormat/>
    <w:rsid w:val="005F09C0"/>
    <w:rPr>
      <w:i/>
      <w:color w:val="4472C4" w:themeColor="accent1"/>
      <w:sz w:val="20"/>
    </w:rPr>
  </w:style>
  <w:style w:type="paragraph" w:styleId="Web">
    <w:name w:val="Normal (Web)"/>
    <w:basedOn w:val="a"/>
    <w:uiPriority w:val="99"/>
    <w:semiHidden/>
    <w:unhideWhenUsed/>
    <w:qFormat/>
    <w:rsid w:val="006D123C"/>
    <w:pPr>
      <w:spacing w:beforeAutospacing="1" w:afterAutospacing="1"/>
    </w:pPr>
  </w:style>
  <w:style w:type="paragraph" w:styleId="af8">
    <w:name w:val="Balloon Text"/>
    <w:basedOn w:val="a"/>
    <w:link w:val="af7"/>
    <w:uiPriority w:val="99"/>
    <w:semiHidden/>
    <w:unhideWhenUsed/>
    <w:qFormat/>
    <w:rsid w:val="00ED0CBF"/>
    <w:rPr>
      <w:rFonts w:ascii="Segoe UI" w:hAnsi="Segoe UI" w:cs="Segoe UI"/>
      <w:sz w:val="18"/>
      <w:szCs w:val="18"/>
    </w:rPr>
  </w:style>
  <w:style w:type="paragraph" w:customStyle="1" w:styleId="AWI-Standard15FAWI-Titel">
    <w:name w:val="AWI-Standard15F (AWI-Titel)"/>
    <w:basedOn w:val="a"/>
    <w:uiPriority w:val="99"/>
    <w:qFormat/>
    <w:rsid w:val="003B55CA"/>
    <w:pPr>
      <w:tabs>
        <w:tab w:val="left" w:pos="851"/>
      </w:tabs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paragraph" w:styleId="afb">
    <w:name w:val="annotation subject"/>
    <w:basedOn w:val="a5"/>
    <w:link w:val="afa"/>
    <w:uiPriority w:val="99"/>
    <w:semiHidden/>
    <w:unhideWhenUsed/>
    <w:qFormat/>
    <w:rsid w:val="00DA396B"/>
    <w:rPr>
      <w:b/>
      <w:bCs/>
    </w:rPr>
  </w:style>
  <w:style w:type="paragraph" w:customStyle="1" w:styleId="AWI-TeacherHeading11pt">
    <w:name w:val="AWI-Teacher – Heading 11 pt"/>
    <w:basedOn w:val="AWI-Standard"/>
    <w:qFormat/>
    <w:rsid w:val="00BF23DC"/>
    <w:rPr>
      <w:color w:val="4472C4" w:themeColor="accent1"/>
    </w:rPr>
  </w:style>
  <w:style w:type="paragraph" w:styleId="10">
    <w:name w:val="toc 1"/>
    <w:basedOn w:val="a"/>
    <w:next w:val="a"/>
    <w:autoRedefine/>
    <w:uiPriority w:val="39"/>
    <w:unhideWhenUsed/>
    <w:rsid w:val="00F642A1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F642A1"/>
    <w:pPr>
      <w:spacing w:after="100"/>
      <w:ind w:left="240"/>
    </w:pPr>
  </w:style>
  <w:style w:type="numbering" w:customStyle="1" w:styleId="AktuelleListe1">
    <w:name w:val="Aktuelle Liste1"/>
    <w:uiPriority w:val="99"/>
    <w:qFormat/>
    <w:rsid w:val="003536BC"/>
  </w:style>
  <w:style w:type="numbering" w:customStyle="1" w:styleId="CurrentList1">
    <w:name w:val="Current List1"/>
    <w:uiPriority w:val="99"/>
    <w:qFormat/>
    <w:rsid w:val="00DD4B4A"/>
  </w:style>
  <w:style w:type="table" w:styleId="aff5">
    <w:name w:val="Table Grid"/>
    <w:basedOn w:val="a1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0"/>
    <w:uiPriority w:val="99"/>
    <w:unhideWhenUsed/>
    <w:rsid w:val="00DE4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ujita@nipr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38/nature015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194/tc-14-2775-202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CD4E9-7BFB-4934-9B22-035608C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DTP AKADEMIE RheinMain GmbH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藤田秀二</cp:lastModifiedBy>
  <cp:revision>2</cp:revision>
  <cp:lastPrinted>1899-12-31T23:00:00Z</cp:lastPrinted>
  <dcterms:created xsi:type="dcterms:W3CDTF">2025-06-15T04:36:00Z</dcterms:created>
  <dcterms:modified xsi:type="dcterms:W3CDTF">2025-06-15T04:36:00Z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