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1437C" w14:textId="56A1CB3E" w:rsidR="00025140" w:rsidRPr="00124E64" w:rsidRDefault="00C83686" w:rsidP="004210C7">
      <w:pPr>
        <w:jc w:val="center"/>
        <w:rPr>
          <w:rFonts w:ascii="Times" w:hAnsi="Times" w:cs="Times"/>
          <w:sz w:val="28"/>
          <w:szCs w:val="28"/>
        </w:rPr>
      </w:pPr>
      <w:r w:rsidRPr="00124E64">
        <w:rPr>
          <w:rFonts w:ascii="Times" w:hAnsi="Times" w:cs="Times"/>
          <w:b/>
          <w:bCs/>
          <w:sz w:val="28"/>
          <w:szCs w:val="28"/>
        </w:rPr>
        <w:t>Physics-informed</w:t>
      </w:r>
      <w:r w:rsidR="00512343" w:rsidRPr="00124E64">
        <w:rPr>
          <w:rFonts w:ascii="Times" w:hAnsi="Times" w:cs="Times"/>
          <w:b/>
          <w:bCs/>
          <w:sz w:val="28"/>
          <w:szCs w:val="28"/>
        </w:rPr>
        <w:t xml:space="preserve"> d</w:t>
      </w:r>
      <w:r w:rsidR="001C4AFB" w:rsidRPr="00124E64">
        <w:rPr>
          <w:rFonts w:ascii="Times" w:hAnsi="Times" w:cs="Times"/>
          <w:b/>
          <w:bCs/>
          <w:sz w:val="28"/>
          <w:szCs w:val="28"/>
        </w:rPr>
        <w:t xml:space="preserve">eep </w:t>
      </w:r>
      <w:r w:rsidR="00512343" w:rsidRPr="00124E64">
        <w:rPr>
          <w:rFonts w:ascii="Times" w:hAnsi="Times" w:cs="Times"/>
          <w:b/>
          <w:bCs/>
          <w:sz w:val="28"/>
          <w:szCs w:val="28"/>
        </w:rPr>
        <w:t>l</w:t>
      </w:r>
      <w:r w:rsidR="001C4AFB" w:rsidRPr="00124E64">
        <w:rPr>
          <w:rFonts w:ascii="Times" w:hAnsi="Times" w:cs="Times"/>
          <w:b/>
          <w:bCs/>
          <w:sz w:val="28"/>
          <w:szCs w:val="28"/>
        </w:rPr>
        <w:t>earning</w:t>
      </w:r>
      <w:r w:rsidR="00512343" w:rsidRPr="00124E64">
        <w:rPr>
          <w:rFonts w:ascii="Times" w:hAnsi="Times" w:cs="Times"/>
          <w:b/>
          <w:bCs/>
          <w:sz w:val="28"/>
          <w:szCs w:val="28"/>
        </w:rPr>
        <w:t xml:space="preserve"> for multimodal image </w:t>
      </w:r>
      <w:r w:rsidRPr="00124E64">
        <w:rPr>
          <w:rFonts w:ascii="Times" w:hAnsi="Times" w:cs="Times"/>
          <w:b/>
          <w:bCs/>
          <w:sz w:val="28"/>
          <w:szCs w:val="28"/>
        </w:rPr>
        <w:t>denoising</w:t>
      </w:r>
    </w:p>
    <w:p w14:paraId="3F74CC34" w14:textId="77777777" w:rsidR="004210C7" w:rsidRPr="00124E64" w:rsidRDefault="004210C7" w:rsidP="004210C7">
      <w:pPr>
        <w:jc w:val="center"/>
        <w:rPr>
          <w:rFonts w:ascii="Times" w:hAnsi="Times" w:cs="Times"/>
          <w:sz w:val="22"/>
          <w:lang w:val="en-IE"/>
        </w:rPr>
      </w:pPr>
    </w:p>
    <w:p w14:paraId="3BCD472B" w14:textId="259F3842" w:rsidR="004210C7" w:rsidRPr="00124E64" w:rsidRDefault="004210C7" w:rsidP="004210C7">
      <w:pPr>
        <w:jc w:val="center"/>
        <w:rPr>
          <w:rFonts w:ascii="Times" w:hAnsi="Times" w:cs="Times"/>
          <w:iCs/>
          <w:sz w:val="20"/>
          <w:szCs w:val="20"/>
          <w:vertAlign w:val="superscript"/>
          <w:lang w:val="en-IE"/>
        </w:rPr>
      </w:pPr>
      <w:r w:rsidRPr="004210C7">
        <w:rPr>
          <w:rFonts w:ascii="Times" w:hAnsi="Times" w:cs="Times"/>
          <w:sz w:val="20"/>
          <w:szCs w:val="20"/>
          <w:lang w:val="en-IE"/>
        </w:rPr>
        <w:t>Yogita Yogita</w:t>
      </w:r>
      <w:r w:rsidRPr="004210C7">
        <w:rPr>
          <w:rFonts w:ascii="Times" w:hAnsi="Times" w:cs="Times"/>
          <w:sz w:val="20"/>
          <w:szCs w:val="20"/>
          <w:vertAlign w:val="superscript"/>
          <w:lang w:val="en-IE"/>
        </w:rPr>
        <w:t>1,2</w:t>
      </w:r>
      <w:r w:rsidRPr="004210C7">
        <w:rPr>
          <w:rFonts w:ascii="Times" w:hAnsi="Times" w:cs="Times"/>
          <w:sz w:val="20"/>
          <w:szCs w:val="20"/>
          <w:lang w:val="en-IE"/>
        </w:rPr>
        <w:t xml:space="preserve">, </w:t>
      </w:r>
      <w:r w:rsidR="000C6AA5">
        <w:rPr>
          <w:rFonts w:ascii="Times" w:hAnsi="Times" w:cs="Times"/>
          <w:sz w:val="20"/>
          <w:szCs w:val="20"/>
          <w:lang w:val="en-IE"/>
        </w:rPr>
        <w:t>Elena Corbetta</w:t>
      </w:r>
      <w:r w:rsidR="000C6AA5" w:rsidRPr="004210C7">
        <w:rPr>
          <w:rFonts w:ascii="Times" w:hAnsi="Times" w:cs="Times"/>
          <w:sz w:val="20"/>
          <w:szCs w:val="20"/>
          <w:vertAlign w:val="superscript"/>
          <w:lang w:val="en-IE"/>
        </w:rPr>
        <w:t>1,2</w:t>
      </w:r>
      <w:r w:rsidR="000C6AA5" w:rsidRPr="004210C7">
        <w:rPr>
          <w:rFonts w:ascii="Times" w:hAnsi="Times" w:cs="Times"/>
          <w:sz w:val="20"/>
          <w:szCs w:val="20"/>
          <w:lang w:val="en-IE"/>
        </w:rPr>
        <w:t xml:space="preserve">, </w:t>
      </w:r>
      <w:r w:rsidRPr="004210C7">
        <w:rPr>
          <w:rFonts w:ascii="Times" w:hAnsi="Times" w:cs="Times"/>
          <w:sz w:val="20"/>
          <w:szCs w:val="20"/>
          <w:lang w:val="en-IE"/>
        </w:rPr>
        <w:t>Thomas Bocklitz</w:t>
      </w:r>
      <w:r w:rsidRPr="004210C7">
        <w:rPr>
          <w:rFonts w:ascii="Times" w:hAnsi="Times" w:cs="Times"/>
          <w:sz w:val="20"/>
          <w:szCs w:val="20"/>
          <w:vertAlign w:val="superscript"/>
          <w:lang w:val="en-IE"/>
        </w:rPr>
        <w:t>1,2</w:t>
      </w:r>
      <w:r w:rsidRPr="004210C7">
        <w:rPr>
          <w:rFonts w:ascii="Times" w:hAnsi="Times" w:cs="Times"/>
          <w:iCs/>
          <w:sz w:val="20"/>
          <w:szCs w:val="20"/>
          <w:vertAlign w:val="superscript"/>
          <w:lang w:val="en-IE"/>
        </w:rPr>
        <w:t xml:space="preserve"> </w:t>
      </w:r>
    </w:p>
    <w:p w14:paraId="1318E46D" w14:textId="77777777" w:rsidR="004210C7" w:rsidRPr="004210C7" w:rsidRDefault="004210C7" w:rsidP="004210C7">
      <w:pPr>
        <w:jc w:val="center"/>
        <w:rPr>
          <w:rFonts w:ascii="Times" w:hAnsi="Times" w:cs="Times"/>
          <w:sz w:val="22"/>
          <w:lang w:val="en-IE"/>
        </w:rPr>
      </w:pPr>
    </w:p>
    <w:p w14:paraId="4D3002AE" w14:textId="77777777" w:rsidR="004210C7" w:rsidRPr="004210C7" w:rsidRDefault="004210C7" w:rsidP="004210C7">
      <w:pPr>
        <w:jc w:val="center"/>
        <w:rPr>
          <w:rFonts w:ascii="Times" w:hAnsi="Times" w:cs="Times"/>
          <w:i/>
          <w:iCs/>
          <w:sz w:val="16"/>
          <w:szCs w:val="16"/>
        </w:rPr>
      </w:pPr>
      <w:r w:rsidRPr="004210C7">
        <w:rPr>
          <w:rFonts w:ascii="Times" w:hAnsi="Times" w:cs="Times"/>
          <w:i/>
          <w:iCs/>
          <w:sz w:val="16"/>
          <w:szCs w:val="16"/>
        </w:rPr>
        <w:t xml:space="preserve">1. </w:t>
      </w:r>
      <w:r w:rsidRPr="004210C7">
        <w:rPr>
          <w:rFonts w:ascii="Times" w:hAnsi="Times" w:cs="Times"/>
          <w:i/>
          <w:iCs/>
          <w:sz w:val="16"/>
          <w:szCs w:val="16"/>
          <w:lang w:val="fr-FR"/>
        </w:rPr>
        <w:t xml:space="preserve">Institute of Physical Chemistry (IPC) and Abbe Center of Photonics (ACP), Friedrich Schiller </w:t>
      </w:r>
      <w:proofErr w:type="spellStart"/>
      <w:r w:rsidRPr="004210C7">
        <w:rPr>
          <w:rFonts w:ascii="Times" w:hAnsi="Times" w:cs="Times"/>
          <w:i/>
          <w:iCs/>
          <w:sz w:val="16"/>
          <w:szCs w:val="16"/>
          <w:lang w:val="fr-FR"/>
        </w:rPr>
        <w:t>University</w:t>
      </w:r>
      <w:proofErr w:type="spellEnd"/>
      <w:r w:rsidRPr="004210C7">
        <w:rPr>
          <w:rFonts w:ascii="Times" w:hAnsi="Times" w:cs="Times"/>
          <w:i/>
          <w:iCs/>
          <w:sz w:val="16"/>
          <w:szCs w:val="16"/>
          <w:lang w:val="fr-FR"/>
        </w:rPr>
        <w:t xml:space="preserve"> Jena, </w:t>
      </w:r>
      <w:proofErr w:type="spellStart"/>
      <w:r w:rsidRPr="004210C7">
        <w:rPr>
          <w:rFonts w:ascii="Times" w:hAnsi="Times" w:cs="Times"/>
          <w:i/>
          <w:iCs/>
          <w:sz w:val="16"/>
          <w:szCs w:val="16"/>
          <w:lang w:val="fr-FR"/>
        </w:rPr>
        <w:t>Member</w:t>
      </w:r>
      <w:proofErr w:type="spellEnd"/>
      <w:r w:rsidRPr="004210C7">
        <w:rPr>
          <w:rFonts w:ascii="Times" w:hAnsi="Times" w:cs="Times"/>
          <w:i/>
          <w:iCs/>
          <w:sz w:val="16"/>
          <w:szCs w:val="16"/>
          <w:lang w:val="fr-FR"/>
        </w:rPr>
        <w:t xml:space="preserve"> of the Leibniz Centre for Photonics in Infection </w:t>
      </w:r>
      <w:proofErr w:type="spellStart"/>
      <w:r w:rsidRPr="004210C7">
        <w:rPr>
          <w:rFonts w:ascii="Times" w:hAnsi="Times" w:cs="Times"/>
          <w:i/>
          <w:iCs/>
          <w:sz w:val="16"/>
          <w:szCs w:val="16"/>
          <w:lang w:val="fr-FR"/>
        </w:rPr>
        <w:t>Research</w:t>
      </w:r>
      <w:proofErr w:type="spellEnd"/>
      <w:r w:rsidRPr="004210C7">
        <w:rPr>
          <w:rFonts w:ascii="Times" w:hAnsi="Times" w:cs="Times"/>
          <w:i/>
          <w:iCs/>
          <w:sz w:val="16"/>
          <w:szCs w:val="16"/>
          <w:lang w:val="fr-FR"/>
        </w:rPr>
        <w:t xml:space="preserve"> (LPI), </w:t>
      </w:r>
      <w:proofErr w:type="spellStart"/>
      <w:r w:rsidRPr="004210C7">
        <w:rPr>
          <w:rFonts w:ascii="Times" w:hAnsi="Times" w:cs="Times"/>
          <w:i/>
          <w:iCs/>
          <w:sz w:val="16"/>
          <w:szCs w:val="16"/>
          <w:lang w:val="fr-FR"/>
        </w:rPr>
        <w:t>Helmholtzweg</w:t>
      </w:r>
      <w:proofErr w:type="spellEnd"/>
      <w:r w:rsidRPr="004210C7">
        <w:rPr>
          <w:rFonts w:ascii="Times" w:hAnsi="Times" w:cs="Times"/>
          <w:i/>
          <w:iCs/>
          <w:sz w:val="16"/>
          <w:szCs w:val="16"/>
          <w:lang w:val="fr-FR"/>
        </w:rPr>
        <w:t xml:space="preserve"> 4, 07743 Jena, Germany</w:t>
      </w:r>
    </w:p>
    <w:p w14:paraId="45E3A0AE" w14:textId="77777777" w:rsidR="004210C7" w:rsidRPr="004210C7" w:rsidRDefault="004210C7" w:rsidP="004210C7">
      <w:pPr>
        <w:jc w:val="center"/>
        <w:rPr>
          <w:rFonts w:ascii="Times" w:hAnsi="Times" w:cs="Times"/>
          <w:i/>
          <w:iCs/>
          <w:sz w:val="16"/>
          <w:szCs w:val="16"/>
        </w:rPr>
      </w:pPr>
      <w:r w:rsidRPr="004210C7">
        <w:rPr>
          <w:rFonts w:ascii="Times" w:hAnsi="Times" w:cs="Times"/>
          <w:i/>
          <w:sz w:val="16"/>
          <w:szCs w:val="16"/>
          <w:lang w:val="en-GB"/>
        </w:rPr>
        <w:t xml:space="preserve">2. </w:t>
      </w:r>
      <w:r w:rsidRPr="004210C7">
        <w:rPr>
          <w:rFonts w:ascii="Times" w:hAnsi="Times" w:cs="Times"/>
          <w:i/>
          <w:iCs/>
          <w:sz w:val="16"/>
          <w:szCs w:val="16"/>
        </w:rPr>
        <w:t>Leibniz Institute of Photonic Technology, Member of Leibniz Health Technologies, Member of the Leibniz Centre for Photonics in Infection Research (LPI), Albert Einstein Strasse 9, 07745 Jena, Germany.</w:t>
      </w:r>
    </w:p>
    <w:p w14:paraId="50765D30" w14:textId="77777777" w:rsidR="004210C7" w:rsidRPr="00124E64" w:rsidRDefault="004210C7" w:rsidP="00124E64">
      <w:pPr>
        <w:rPr>
          <w:rFonts w:ascii="Times" w:hAnsi="Times" w:cs="Times"/>
          <w:sz w:val="22"/>
        </w:rPr>
      </w:pPr>
    </w:p>
    <w:p w14:paraId="145D9BC5" w14:textId="66EA9581" w:rsidR="00A03070" w:rsidRPr="00124E64" w:rsidRDefault="00000000" w:rsidP="00124E64">
      <w:pPr>
        <w:rPr>
          <w:rFonts w:ascii="Times" w:hAnsi="Times" w:cs="Times"/>
          <w:sz w:val="20"/>
          <w:szCs w:val="20"/>
        </w:rPr>
      </w:pPr>
      <w:r w:rsidRPr="00124E64">
        <w:rPr>
          <w:rFonts w:ascii="Times" w:hAnsi="Times" w:cs="Times"/>
          <w:b/>
          <w:bCs/>
          <w:sz w:val="20"/>
          <w:szCs w:val="20"/>
        </w:rPr>
        <w:t>Keywords</w:t>
      </w:r>
      <w:r w:rsidRPr="00124E64">
        <w:rPr>
          <w:rFonts w:ascii="Times" w:hAnsi="Times" w:cs="Times"/>
          <w:sz w:val="20"/>
          <w:szCs w:val="20"/>
        </w:rPr>
        <w:t xml:space="preserve">: </w:t>
      </w:r>
      <w:r w:rsidR="00A03070" w:rsidRPr="00124E64">
        <w:rPr>
          <w:rFonts w:ascii="Times" w:hAnsi="Times" w:cs="Times"/>
          <w:sz w:val="20"/>
          <w:szCs w:val="20"/>
        </w:rPr>
        <w:t>Image reconstruction, P</w:t>
      </w:r>
      <w:r w:rsidRPr="00124E64">
        <w:rPr>
          <w:rFonts w:ascii="Times" w:hAnsi="Times" w:cs="Times"/>
          <w:sz w:val="20"/>
          <w:szCs w:val="20"/>
        </w:rPr>
        <w:t>hysics-informed</w:t>
      </w:r>
      <w:r w:rsidR="00A03070" w:rsidRPr="00124E64">
        <w:rPr>
          <w:rFonts w:ascii="Times" w:hAnsi="Times" w:cs="Times"/>
          <w:sz w:val="20"/>
          <w:szCs w:val="20"/>
        </w:rPr>
        <w:t xml:space="preserve"> learning</w:t>
      </w:r>
      <w:r w:rsidRPr="00124E64">
        <w:rPr>
          <w:rFonts w:ascii="Times" w:hAnsi="Times" w:cs="Times"/>
          <w:sz w:val="20"/>
          <w:szCs w:val="20"/>
        </w:rPr>
        <w:t xml:space="preserve">, </w:t>
      </w:r>
      <w:r w:rsidR="00A03070" w:rsidRPr="00124E64">
        <w:rPr>
          <w:rFonts w:ascii="Times" w:hAnsi="Times" w:cs="Times"/>
          <w:sz w:val="20"/>
          <w:szCs w:val="20"/>
        </w:rPr>
        <w:t>Self-supervised learning, Robustness</w:t>
      </w:r>
    </w:p>
    <w:p w14:paraId="71F9CCFC" w14:textId="77777777" w:rsidR="00124E64" w:rsidRPr="00124E64" w:rsidRDefault="00124E64" w:rsidP="00D20E1C">
      <w:pPr>
        <w:spacing w:after="0" w:line="240" w:lineRule="auto"/>
        <w:jc w:val="both"/>
        <w:rPr>
          <w:rFonts w:ascii="Times" w:hAnsi="Times" w:cs="Times"/>
          <w:sz w:val="20"/>
          <w:szCs w:val="20"/>
        </w:rPr>
      </w:pPr>
    </w:p>
    <w:p w14:paraId="26B9D3F0" w14:textId="0472CDDB" w:rsidR="00D20E1C" w:rsidRPr="00124E64" w:rsidRDefault="00D20E1C" w:rsidP="00D20E1C">
      <w:pPr>
        <w:spacing w:after="0" w:line="240" w:lineRule="auto"/>
        <w:jc w:val="both"/>
        <w:rPr>
          <w:rFonts w:ascii="Times" w:eastAsia="Times New Roman" w:hAnsi="Times" w:cs="Times"/>
          <w:color w:val="000000"/>
          <w:sz w:val="20"/>
          <w:szCs w:val="20"/>
        </w:rPr>
      </w:pPr>
      <w:r w:rsidRPr="00124E64">
        <w:rPr>
          <w:rFonts w:ascii="Times" w:eastAsia="Times New Roman" w:hAnsi="Times" w:cs="Times"/>
          <w:color w:val="000000"/>
          <w:sz w:val="20"/>
          <w:szCs w:val="20"/>
        </w:rPr>
        <w:t xml:space="preserve">Optical aberrations and diffraction effects play a major role in </w:t>
      </w:r>
      <w:r w:rsidR="001A2411">
        <w:rPr>
          <w:rFonts w:ascii="Times" w:eastAsia="Times New Roman" w:hAnsi="Times" w:cs="Times"/>
          <w:color w:val="000000"/>
          <w:sz w:val="20"/>
          <w:szCs w:val="20"/>
        </w:rPr>
        <w:t>degrading</w:t>
      </w:r>
      <w:r w:rsidRPr="00124E64">
        <w:rPr>
          <w:rFonts w:ascii="Times" w:eastAsia="Times New Roman" w:hAnsi="Times" w:cs="Times"/>
          <w:color w:val="000000"/>
          <w:sz w:val="20"/>
          <w:szCs w:val="20"/>
        </w:rPr>
        <w:t xml:space="preserve"> the quality of images acquired by optical microscopes. Classical </w:t>
      </w:r>
      <w:r w:rsidR="00EA3500">
        <w:rPr>
          <w:rFonts w:ascii="Times" w:eastAsia="Times New Roman" w:hAnsi="Times" w:cs="Times"/>
          <w:color w:val="000000"/>
          <w:sz w:val="20"/>
          <w:szCs w:val="20"/>
        </w:rPr>
        <w:t>image-restoration</w:t>
      </w:r>
      <w:r w:rsidR="001A2411">
        <w:rPr>
          <w:rFonts w:ascii="Times" w:eastAsia="Times New Roman" w:hAnsi="Times" w:cs="Times"/>
          <w:color w:val="000000"/>
          <w:sz w:val="20"/>
          <w:szCs w:val="20"/>
        </w:rPr>
        <w:t xml:space="preserve"> </w:t>
      </w:r>
      <w:r w:rsidRPr="00124E64">
        <w:rPr>
          <w:rFonts w:ascii="Times" w:eastAsia="Times New Roman" w:hAnsi="Times" w:cs="Times"/>
          <w:color w:val="000000"/>
          <w:sz w:val="20"/>
          <w:szCs w:val="20"/>
        </w:rPr>
        <w:t>techniques such as median filter</w:t>
      </w:r>
      <w:r w:rsidR="00EA3500">
        <w:rPr>
          <w:rFonts w:ascii="Times" w:eastAsia="Times New Roman" w:hAnsi="Times" w:cs="Times"/>
          <w:color w:val="000000"/>
          <w:sz w:val="20"/>
          <w:szCs w:val="20"/>
        </w:rPr>
        <w:t>ing</w:t>
      </w:r>
      <w:r w:rsidRPr="00124E64">
        <w:rPr>
          <w:rFonts w:ascii="Times" w:eastAsia="Times New Roman" w:hAnsi="Times" w:cs="Times"/>
          <w:color w:val="000000"/>
          <w:sz w:val="20"/>
          <w:szCs w:val="20"/>
        </w:rPr>
        <w:t xml:space="preserve"> and the </w:t>
      </w:r>
      <w:proofErr w:type="spellStart"/>
      <w:r w:rsidRPr="00124E64">
        <w:rPr>
          <w:rFonts w:ascii="Times" w:eastAsia="Times New Roman" w:hAnsi="Times" w:cs="Times"/>
          <w:color w:val="000000"/>
          <w:sz w:val="20"/>
          <w:szCs w:val="20"/>
        </w:rPr>
        <w:t>Gerchberg</w:t>
      </w:r>
      <w:proofErr w:type="spellEnd"/>
      <w:r w:rsidRPr="00124E64">
        <w:rPr>
          <w:rFonts w:ascii="Times" w:eastAsia="Times New Roman" w:hAnsi="Times" w:cs="Times"/>
          <w:color w:val="000000"/>
          <w:sz w:val="20"/>
          <w:szCs w:val="20"/>
        </w:rPr>
        <w:t xml:space="preserve">-Saxton algorithm have </w:t>
      </w:r>
      <w:r w:rsidR="00124E64" w:rsidRPr="00124E64">
        <w:rPr>
          <w:rFonts w:ascii="Times" w:eastAsia="Times New Roman" w:hAnsi="Times" w:cs="Times"/>
          <w:color w:val="000000"/>
          <w:sz w:val="20"/>
          <w:szCs w:val="20"/>
        </w:rPr>
        <w:t>addressed</w:t>
      </w:r>
      <w:r w:rsidRPr="00124E64">
        <w:rPr>
          <w:rFonts w:ascii="Times" w:eastAsia="Times New Roman" w:hAnsi="Times" w:cs="Times"/>
          <w:color w:val="000000"/>
          <w:sz w:val="20"/>
          <w:szCs w:val="20"/>
        </w:rPr>
        <w:t xml:space="preserve"> these imperfections. While these methods enhance image quality, they </w:t>
      </w:r>
      <w:r w:rsidR="00124E64" w:rsidRPr="00124E64">
        <w:rPr>
          <w:rFonts w:ascii="Times" w:eastAsia="Times New Roman" w:hAnsi="Times" w:cs="Times"/>
          <w:color w:val="000000"/>
          <w:sz w:val="20"/>
          <w:szCs w:val="20"/>
        </w:rPr>
        <w:t>can also</w:t>
      </w:r>
      <w:r w:rsidRPr="00124E64">
        <w:rPr>
          <w:rFonts w:ascii="Times" w:eastAsia="Times New Roman" w:hAnsi="Times" w:cs="Times"/>
          <w:color w:val="000000"/>
          <w:sz w:val="20"/>
          <w:szCs w:val="20"/>
        </w:rPr>
        <w:t xml:space="preserve"> introduce undesirable artefacts [1]. </w:t>
      </w:r>
      <w:r w:rsidR="00124E64" w:rsidRPr="00124E64">
        <w:rPr>
          <w:rFonts w:ascii="Times" w:eastAsia="Times New Roman" w:hAnsi="Times" w:cs="Times"/>
          <w:color w:val="000000"/>
          <w:sz w:val="20"/>
          <w:szCs w:val="20"/>
        </w:rPr>
        <w:t>Recently, d</w:t>
      </w:r>
      <w:r w:rsidRPr="00124E64">
        <w:rPr>
          <w:rFonts w:ascii="Times" w:eastAsia="Times New Roman" w:hAnsi="Times" w:cs="Times"/>
          <w:color w:val="000000"/>
          <w:sz w:val="20"/>
          <w:szCs w:val="20"/>
        </w:rPr>
        <w:t xml:space="preserve">eep </w:t>
      </w:r>
      <w:r w:rsidR="00124E64" w:rsidRPr="00124E64">
        <w:rPr>
          <w:rFonts w:ascii="Times" w:eastAsia="Times New Roman" w:hAnsi="Times" w:cs="Times"/>
          <w:color w:val="000000"/>
          <w:sz w:val="20"/>
          <w:szCs w:val="20"/>
        </w:rPr>
        <w:t>l</w:t>
      </w:r>
      <w:r w:rsidRPr="00124E64">
        <w:rPr>
          <w:rFonts w:ascii="Times" w:eastAsia="Times New Roman" w:hAnsi="Times" w:cs="Times"/>
          <w:color w:val="000000"/>
          <w:sz w:val="20"/>
          <w:szCs w:val="20"/>
        </w:rPr>
        <w:t xml:space="preserve">earning (DL) models have gained more attention in this area. However, training a deep </w:t>
      </w:r>
      <w:r w:rsidR="00124E64" w:rsidRPr="00124E64">
        <w:rPr>
          <w:rFonts w:ascii="Times" w:eastAsia="Times New Roman" w:hAnsi="Times" w:cs="Times"/>
          <w:color w:val="000000"/>
          <w:sz w:val="20"/>
          <w:szCs w:val="20"/>
        </w:rPr>
        <w:t xml:space="preserve">neural </w:t>
      </w:r>
      <w:r w:rsidRPr="00124E64">
        <w:rPr>
          <w:rFonts w:ascii="Times" w:eastAsia="Times New Roman" w:hAnsi="Times" w:cs="Times"/>
          <w:color w:val="000000"/>
          <w:sz w:val="20"/>
          <w:szCs w:val="20"/>
        </w:rPr>
        <w:t>network often requires a substantial amount of data</w:t>
      </w:r>
      <w:r w:rsidR="00124E64" w:rsidRPr="00124E64">
        <w:rPr>
          <w:rFonts w:ascii="Times" w:eastAsia="Times New Roman" w:hAnsi="Times" w:cs="Times"/>
          <w:color w:val="000000"/>
          <w:sz w:val="20"/>
          <w:szCs w:val="20"/>
        </w:rPr>
        <w:t>,</w:t>
      </w:r>
      <w:r w:rsidRPr="00124E64">
        <w:rPr>
          <w:rFonts w:ascii="Times" w:eastAsia="Times New Roman" w:hAnsi="Times" w:cs="Times"/>
          <w:color w:val="000000"/>
          <w:sz w:val="20"/>
          <w:szCs w:val="20"/>
        </w:rPr>
        <w:t xml:space="preserve"> and the performance degrades significantly if training data is limited, which forms a major obstacle in critical areas such as medical diagnostics.</w:t>
      </w:r>
    </w:p>
    <w:p w14:paraId="739FCABD" w14:textId="77777777" w:rsidR="001B6514" w:rsidRDefault="001B6514" w:rsidP="001A2411">
      <w:pPr>
        <w:spacing w:after="0" w:line="240" w:lineRule="auto"/>
        <w:ind w:firstLine="706"/>
        <w:jc w:val="both"/>
        <w:rPr>
          <w:rFonts w:ascii="Times" w:eastAsia="Times New Roman" w:hAnsi="Times" w:cs="Times"/>
          <w:color w:val="000000"/>
          <w:sz w:val="20"/>
          <w:szCs w:val="20"/>
        </w:rPr>
      </w:pPr>
      <w:r>
        <w:rPr>
          <w:rFonts w:ascii="Times" w:eastAsia="Times New Roman" w:hAnsi="Times" w:cs="Times"/>
          <w:color w:val="000000"/>
          <w:sz w:val="20"/>
          <w:szCs w:val="20"/>
        </w:rPr>
        <w:t>P</w:t>
      </w:r>
      <w:r w:rsidR="00D20E1C" w:rsidRPr="00124E64">
        <w:rPr>
          <w:rFonts w:ascii="Times" w:eastAsia="Times New Roman" w:hAnsi="Times" w:cs="Times"/>
          <w:color w:val="000000"/>
          <w:sz w:val="20"/>
          <w:szCs w:val="20"/>
        </w:rPr>
        <w:t>hysics-informed deep learning (PIDL) has significantly advanced various application domains, including medical imaging, fluid mechanics, material science</w:t>
      </w:r>
      <w:r w:rsidR="00C83686" w:rsidRPr="00124E64">
        <w:rPr>
          <w:rFonts w:ascii="Times" w:eastAsia="Times New Roman" w:hAnsi="Times" w:cs="Times"/>
          <w:color w:val="000000"/>
          <w:sz w:val="20"/>
          <w:szCs w:val="20"/>
        </w:rPr>
        <w:t>,</w:t>
      </w:r>
      <w:r w:rsidR="00D20E1C" w:rsidRPr="00124E64">
        <w:rPr>
          <w:rFonts w:ascii="Times" w:eastAsia="Times New Roman" w:hAnsi="Times" w:cs="Times"/>
          <w:color w:val="000000"/>
          <w:sz w:val="20"/>
          <w:szCs w:val="20"/>
        </w:rPr>
        <w:t xml:space="preserve"> and many more [2]. However, the integration of domain-specific knowledge into DL remains a challenge. This study investigates the development and implementation of PIDL for </w:t>
      </w:r>
      <w:r w:rsidR="00124E64" w:rsidRPr="00124E64">
        <w:rPr>
          <w:rFonts w:ascii="Times" w:eastAsia="Times New Roman" w:hAnsi="Times" w:cs="Times"/>
          <w:color w:val="000000"/>
          <w:sz w:val="20"/>
          <w:szCs w:val="20"/>
        </w:rPr>
        <w:t xml:space="preserve">denoising </w:t>
      </w:r>
      <w:r w:rsidR="00D20E1C" w:rsidRPr="00124E64">
        <w:rPr>
          <w:rFonts w:ascii="Times" w:eastAsia="Times New Roman" w:hAnsi="Times" w:cs="Times"/>
          <w:color w:val="000000"/>
          <w:sz w:val="20"/>
          <w:szCs w:val="20"/>
        </w:rPr>
        <w:t>multimodal (MM) images.</w:t>
      </w:r>
      <w:r>
        <w:rPr>
          <w:rFonts w:ascii="Times" w:eastAsia="Times New Roman" w:hAnsi="Times" w:cs="Times"/>
          <w:color w:val="000000"/>
          <w:sz w:val="20"/>
          <w:szCs w:val="20"/>
        </w:rPr>
        <w:t xml:space="preserve"> Each channel</w:t>
      </w:r>
      <w:r w:rsidR="004071AF">
        <w:rPr>
          <w:rFonts w:ascii="Times" w:eastAsia="Times New Roman" w:hAnsi="Times" w:cs="Times"/>
          <w:color w:val="000000"/>
          <w:sz w:val="20"/>
          <w:szCs w:val="20"/>
        </w:rPr>
        <w:t xml:space="preserve"> </w:t>
      </w:r>
      <w:r>
        <w:rPr>
          <w:rFonts w:ascii="Times" w:eastAsia="Times New Roman" w:hAnsi="Times" w:cs="Times"/>
          <w:color w:val="000000"/>
          <w:sz w:val="20"/>
          <w:szCs w:val="20"/>
        </w:rPr>
        <w:t xml:space="preserve">of </w:t>
      </w:r>
      <w:r w:rsidR="00D20E1C" w:rsidRPr="00124E64">
        <w:rPr>
          <w:rFonts w:ascii="Times" w:eastAsia="Times New Roman" w:hAnsi="Times" w:cs="Times"/>
          <w:color w:val="000000"/>
          <w:sz w:val="20"/>
          <w:szCs w:val="20"/>
        </w:rPr>
        <w:t>MM imag</w:t>
      </w:r>
      <w:r w:rsidR="004071AF">
        <w:rPr>
          <w:rFonts w:ascii="Times" w:eastAsia="Times New Roman" w:hAnsi="Times" w:cs="Times"/>
          <w:color w:val="000000"/>
          <w:sz w:val="20"/>
          <w:szCs w:val="20"/>
        </w:rPr>
        <w:t>es</w:t>
      </w:r>
      <w:r w:rsidR="00D20E1C" w:rsidRPr="00124E64">
        <w:rPr>
          <w:rFonts w:ascii="Times" w:eastAsia="Times New Roman" w:hAnsi="Times" w:cs="Times"/>
          <w:color w:val="000000"/>
          <w:sz w:val="20"/>
          <w:szCs w:val="20"/>
        </w:rPr>
        <w:t xml:space="preserve"> comprises three distinct </w:t>
      </w:r>
      <w:r w:rsidR="004071AF">
        <w:rPr>
          <w:rFonts w:ascii="Times" w:eastAsia="Times New Roman" w:hAnsi="Times" w:cs="Times"/>
          <w:color w:val="000000"/>
          <w:sz w:val="20"/>
          <w:szCs w:val="20"/>
        </w:rPr>
        <w:t>modalities</w:t>
      </w:r>
      <w:r w:rsidR="00D20E1C" w:rsidRPr="00124E64">
        <w:rPr>
          <w:rFonts w:ascii="Times" w:eastAsia="Times New Roman" w:hAnsi="Times" w:cs="Times"/>
          <w:color w:val="000000"/>
          <w:sz w:val="20"/>
          <w:szCs w:val="20"/>
        </w:rPr>
        <w:t xml:space="preserve">: Coherent Anti-Stokes Raman Scattering (CARS), Second Harmonic Generation (SHG), and Two-Photon Excited Fluorescence (TPEF). </w:t>
      </w:r>
      <w:r>
        <w:rPr>
          <w:rFonts w:ascii="Times" w:eastAsia="Times New Roman" w:hAnsi="Times" w:cs="Times"/>
          <w:color w:val="000000"/>
          <w:sz w:val="20"/>
          <w:szCs w:val="20"/>
        </w:rPr>
        <w:t>These</w:t>
      </w:r>
      <w:r w:rsidR="00D20E1C" w:rsidRPr="00124E64">
        <w:rPr>
          <w:rFonts w:ascii="Times" w:eastAsia="Times New Roman" w:hAnsi="Times" w:cs="Times"/>
          <w:color w:val="000000"/>
          <w:sz w:val="20"/>
          <w:szCs w:val="20"/>
        </w:rPr>
        <w:t xml:space="preserve"> </w:t>
      </w:r>
      <w:r w:rsidR="004071AF">
        <w:rPr>
          <w:rFonts w:ascii="Times" w:eastAsia="Times New Roman" w:hAnsi="Times" w:cs="Times"/>
          <w:color w:val="000000"/>
          <w:sz w:val="20"/>
          <w:szCs w:val="20"/>
        </w:rPr>
        <w:t>modalit</w:t>
      </w:r>
      <w:r>
        <w:rPr>
          <w:rFonts w:ascii="Times" w:eastAsia="Times New Roman" w:hAnsi="Times" w:cs="Times"/>
          <w:color w:val="000000"/>
          <w:sz w:val="20"/>
          <w:szCs w:val="20"/>
        </w:rPr>
        <w:t>ies</w:t>
      </w:r>
      <w:r w:rsidR="00D20E1C" w:rsidRPr="00124E64">
        <w:rPr>
          <w:rFonts w:ascii="Times" w:eastAsia="Times New Roman" w:hAnsi="Times" w:cs="Times"/>
          <w:color w:val="000000"/>
          <w:sz w:val="20"/>
          <w:szCs w:val="20"/>
        </w:rPr>
        <w:t xml:space="preserve"> </w:t>
      </w:r>
      <w:r>
        <w:rPr>
          <w:rFonts w:ascii="Times" w:eastAsia="Times New Roman" w:hAnsi="Times" w:cs="Times"/>
          <w:color w:val="000000"/>
          <w:sz w:val="20"/>
          <w:szCs w:val="20"/>
        </w:rPr>
        <w:t>offer</w:t>
      </w:r>
      <w:r w:rsidR="00D20E1C" w:rsidRPr="00124E64">
        <w:rPr>
          <w:rFonts w:ascii="Times" w:eastAsia="Times New Roman" w:hAnsi="Times" w:cs="Times"/>
          <w:color w:val="000000"/>
          <w:sz w:val="20"/>
          <w:szCs w:val="20"/>
        </w:rPr>
        <w:t xml:space="preserve"> valuable insights for studying biological samples. CARS measurements specifically explore the molecular distribution of lipids, SHG measurements provide insight into structural proteins like collagen within tissues, and TPEF measurements identify specific molecules such as keratin and NADP(H). </w:t>
      </w:r>
    </w:p>
    <w:p w14:paraId="10BCA501" w14:textId="7938C3D0" w:rsidR="001A2411" w:rsidRDefault="00A52029" w:rsidP="001B6514">
      <w:pPr>
        <w:spacing w:after="0" w:line="240" w:lineRule="auto"/>
        <w:ind w:firstLine="706"/>
        <w:jc w:val="both"/>
        <w:rPr>
          <w:rFonts w:ascii="Times" w:eastAsia="Times New Roman" w:hAnsi="Times" w:cs="Times"/>
          <w:color w:val="000000"/>
          <w:sz w:val="20"/>
          <w:szCs w:val="20"/>
        </w:rPr>
      </w:pPr>
      <w:r w:rsidRPr="00A52029">
        <w:rPr>
          <w:rFonts w:ascii="Times" w:eastAsia="Times New Roman" w:hAnsi="Times" w:cs="Times"/>
          <w:color w:val="000000"/>
          <w:sz w:val="20"/>
          <w:szCs w:val="20"/>
        </w:rPr>
        <w:t>We propose a</w:t>
      </w:r>
      <w:r w:rsidR="001B6514">
        <w:rPr>
          <w:rFonts w:ascii="Times" w:eastAsia="Times New Roman" w:hAnsi="Times" w:cs="Times"/>
          <w:color w:val="000000"/>
          <w:sz w:val="20"/>
          <w:szCs w:val="20"/>
        </w:rPr>
        <w:t xml:space="preserve"> Physics-Informed </w:t>
      </w:r>
      <w:r w:rsidRPr="00A52029">
        <w:rPr>
          <w:rFonts w:ascii="Times" w:eastAsia="Times New Roman" w:hAnsi="Times" w:cs="Times"/>
          <w:color w:val="000000"/>
          <w:sz w:val="20"/>
          <w:szCs w:val="20"/>
        </w:rPr>
        <w:t>Inception-based Super-Resolution Convolutional Neural Network (</w:t>
      </w:r>
      <w:r w:rsidR="001B6514">
        <w:rPr>
          <w:rFonts w:ascii="Times" w:eastAsia="Times New Roman" w:hAnsi="Times" w:cs="Times"/>
          <w:color w:val="000000"/>
          <w:sz w:val="20"/>
          <w:szCs w:val="20"/>
        </w:rPr>
        <w:t>PI-</w:t>
      </w:r>
      <w:proofErr w:type="spellStart"/>
      <w:r w:rsidRPr="00A52029">
        <w:rPr>
          <w:rFonts w:ascii="Times" w:eastAsia="Times New Roman" w:hAnsi="Times" w:cs="Times"/>
          <w:color w:val="000000"/>
          <w:sz w:val="20"/>
          <w:szCs w:val="20"/>
        </w:rPr>
        <w:t>incSRCNN</w:t>
      </w:r>
      <w:proofErr w:type="spellEnd"/>
      <w:r w:rsidRPr="00A52029">
        <w:rPr>
          <w:rFonts w:ascii="Times" w:eastAsia="Times New Roman" w:hAnsi="Times" w:cs="Times"/>
          <w:color w:val="000000"/>
          <w:sz w:val="20"/>
          <w:szCs w:val="20"/>
        </w:rPr>
        <w:t xml:space="preserve">) </w:t>
      </w:r>
      <w:r w:rsidR="001B6514">
        <w:rPr>
          <w:rFonts w:ascii="Times" w:eastAsia="Times New Roman" w:hAnsi="Times" w:cs="Times"/>
          <w:color w:val="000000"/>
          <w:sz w:val="20"/>
          <w:szCs w:val="20"/>
        </w:rPr>
        <w:t>that incorporates</w:t>
      </w:r>
      <w:r w:rsidRPr="00A52029">
        <w:rPr>
          <w:rFonts w:ascii="Times" w:eastAsia="Times New Roman" w:hAnsi="Times" w:cs="Times"/>
          <w:color w:val="000000"/>
          <w:sz w:val="20"/>
          <w:szCs w:val="20"/>
        </w:rPr>
        <w:t xml:space="preserve"> the underlying physical principles of noise generation</w:t>
      </w:r>
      <w:r w:rsidR="001B6514">
        <w:rPr>
          <w:rFonts w:ascii="Times" w:eastAsia="Times New Roman" w:hAnsi="Times" w:cs="Times"/>
          <w:color w:val="000000"/>
          <w:sz w:val="20"/>
          <w:szCs w:val="20"/>
        </w:rPr>
        <w:t xml:space="preserve"> into the loss function</w:t>
      </w:r>
      <w:r w:rsidRPr="00A52029">
        <w:rPr>
          <w:rFonts w:ascii="Times" w:eastAsia="Times New Roman" w:hAnsi="Times" w:cs="Times"/>
          <w:color w:val="000000"/>
          <w:sz w:val="20"/>
          <w:szCs w:val="20"/>
        </w:rPr>
        <w:t>. This integration enhances both the interpretability of the model and its ability to accurately recover clean images from noisy observations</w:t>
      </w:r>
      <w:r w:rsidR="001B6514">
        <w:rPr>
          <w:rFonts w:ascii="Times" w:eastAsia="Times New Roman" w:hAnsi="Times" w:cs="Times"/>
          <w:color w:val="000000"/>
          <w:sz w:val="20"/>
          <w:szCs w:val="20"/>
        </w:rPr>
        <w:t xml:space="preserve"> under data-scarce conditions</w:t>
      </w:r>
      <w:r w:rsidRPr="00A52029">
        <w:rPr>
          <w:rFonts w:ascii="Times" w:eastAsia="Times New Roman" w:hAnsi="Times" w:cs="Times"/>
          <w:color w:val="000000"/>
          <w:sz w:val="20"/>
          <w:szCs w:val="20"/>
        </w:rPr>
        <w:t>.</w:t>
      </w:r>
      <w:r w:rsidR="001B6514">
        <w:rPr>
          <w:rFonts w:ascii="Times" w:eastAsia="Times New Roman" w:hAnsi="Times" w:cs="Times"/>
          <w:color w:val="000000"/>
          <w:sz w:val="20"/>
          <w:szCs w:val="20"/>
        </w:rPr>
        <w:t xml:space="preserve"> </w:t>
      </w:r>
      <w:r w:rsidR="00E259EB" w:rsidRPr="00E259EB">
        <w:rPr>
          <w:rFonts w:ascii="Times" w:eastAsia="Times New Roman" w:hAnsi="Times" w:cs="Times"/>
          <w:color w:val="000000"/>
          <w:sz w:val="20"/>
          <w:szCs w:val="20"/>
        </w:rPr>
        <w:t xml:space="preserve">Our </w:t>
      </w:r>
      <w:r>
        <w:rPr>
          <w:rFonts w:ascii="Times" w:eastAsia="Times New Roman" w:hAnsi="Times" w:cs="Times"/>
          <w:color w:val="000000"/>
          <w:sz w:val="20"/>
          <w:szCs w:val="20"/>
        </w:rPr>
        <w:t>findings</w:t>
      </w:r>
      <w:r w:rsidR="00E259EB" w:rsidRPr="00E259EB">
        <w:rPr>
          <w:rFonts w:ascii="Times" w:eastAsia="Times New Roman" w:hAnsi="Times" w:cs="Times"/>
          <w:color w:val="000000"/>
          <w:sz w:val="20"/>
          <w:szCs w:val="20"/>
        </w:rPr>
        <w:t xml:space="preserve"> demonstrate that integrating</w:t>
      </w:r>
      <w:r w:rsidRPr="00124E64">
        <w:rPr>
          <w:rFonts w:ascii="Times" w:eastAsia="Times New Roman" w:hAnsi="Times" w:cs="Times"/>
          <w:color w:val="000000"/>
          <w:sz w:val="20"/>
          <w:szCs w:val="20"/>
        </w:rPr>
        <w:t xml:space="preserve"> physical laws </w:t>
      </w:r>
      <w:r w:rsidR="00E259EB" w:rsidRPr="00E259EB">
        <w:rPr>
          <w:rFonts w:ascii="Times" w:eastAsia="Times New Roman" w:hAnsi="Times" w:cs="Times"/>
          <w:color w:val="000000"/>
          <w:sz w:val="20"/>
          <w:szCs w:val="20"/>
        </w:rPr>
        <w:t xml:space="preserve">with </w:t>
      </w:r>
      <w:proofErr w:type="spellStart"/>
      <w:r w:rsidR="00E76019">
        <w:rPr>
          <w:rFonts w:ascii="Times" w:eastAsia="Times New Roman" w:hAnsi="Times" w:cs="Times"/>
          <w:color w:val="000000"/>
          <w:sz w:val="20"/>
          <w:szCs w:val="20"/>
        </w:rPr>
        <w:t>incSR</w:t>
      </w:r>
      <w:r w:rsidR="00E259EB" w:rsidRPr="00E259EB">
        <w:rPr>
          <w:rFonts w:ascii="Times" w:eastAsia="Times New Roman" w:hAnsi="Times" w:cs="Times"/>
          <w:color w:val="000000"/>
          <w:sz w:val="20"/>
          <w:szCs w:val="20"/>
        </w:rPr>
        <w:t>CNN</w:t>
      </w:r>
      <w:proofErr w:type="spellEnd"/>
      <w:r w:rsidR="00E259EB" w:rsidRPr="00E259EB">
        <w:rPr>
          <w:rFonts w:ascii="Times" w:eastAsia="Times New Roman" w:hAnsi="Times" w:cs="Times"/>
          <w:color w:val="000000"/>
          <w:sz w:val="20"/>
          <w:szCs w:val="20"/>
        </w:rPr>
        <w:t xml:space="preserve"> architectures yields data-efficient, interpretable</w:t>
      </w:r>
      <w:r w:rsidR="00E76019">
        <w:rPr>
          <w:rFonts w:ascii="Times" w:eastAsia="Times New Roman" w:hAnsi="Times" w:cs="Times"/>
          <w:color w:val="000000"/>
          <w:sz w:val="20"/>
          <w:szCs w:val="20"/>
        </w:rPr>
        <w:t>,</w:t>
      </w:r>
      <w:r w:rsidR="00E259EB" w:rsidRPr="00E259EB">
        <w:rPr>
          <w:rFonts w:ascii="Times" w:eastAsia="Times New Roman" w:hAnsi="Times" w:cs="Times"/>
          <w:color w:val="000000"/>
          <w:sz w:val="20"/>
          <w:szCs w:val="20"/>
        </w:rPr>
        <w:t xml:space="preserve"> and robust image restoration for multimodal biomedical microscopy</w:t>
      </w:r>
      <w:r>
        <w:rPr>
          <w:rFonts w:ascii="Times" w:eastAsia="Times New Roman" w:hAnsi="Times" w:cs="Times"/>
          <w:color w:val="000000"/>
          <w:sz w:val="20"/>
          <w:szCs w:val="20"/>
        </w:rPr>
        <w:t>.</w:t>
      </w:r>
    </w:p>
    <w:p w14:paraId="6045572F" w14:textId="77777777" w:rsidR="001A2411" w:rsidRPr="001A2411" w:rsidRDefault="001A2411" w:rsidP="001A2411">
      <w:pPr>
        <w:spacing w:after="0" w:line="240" w:lineRule="auto"/>
        <w:ind w:firstLine="706"/>
        <w:jc w:val="both"/>
        <w:rPr>
          <w:rFonts w:ascii="Times" w:eastAsia="Times New Roman" w:hAnsi="Times" w:cs="Times"/>
          <w:color w:val="000000"/>
          <w:sz w:val="20"/>
          <w:szCs w:val="20"/>
        </w:rPr>
      </w:pPr>
    </w:p>
    <w:p w14:paraId="1EFB0AE2" w14:textId="77777777" w:rsidR="00D01EB8" w:rsidRDefault="00D01EB8" w:rsidP="00D01EB8">
      <w:pPr>
        <w:keepNext/>
        <w:jc w:val="center"/>
      </w:pPr>
      <w:r>
        <w:rPr>
          <w:noProof/>
          <w:sz w:val="18"/>
          <w:szCs w:val="18"/>
        </w:rPr>
        <w:drawing>
          <wp:inline distT="0" distB="0" distL="0" distR="0" wp14:anchorId="12C55D94" wp14:editId="02AC0F64">
            <wp:extent cx="3306017" cy="1788360"/>
            <wp:effectExtent l="0" t="0" r="8890" b="2540"/>
            <wp:docPr id="214202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27709" name="Picture 1"/>
                    <pic:cNvPicPr/>
                  </pic:nvPicPr>
                  <pic:blipFill>
                    <a:blip r:embed="rId8">
                      <a:extLst>
                        <a:ext uri="{96DAC541-7B7A-43D3-8B79-37D633B846F1}">
                          <asvg:svgBlip xmlns:asvg="http://schemas.microsoft.com/office/drawing/2016/SVG/main" r:embed="rId9"/>
                        </a:ext>
                      </a:extLst>
                    </a:blip>
                    <a:stretch>
                      <a:fillRect/>
                    </a:stretch>
                  </pic:blipFill>
                  <pic:spPr>
                    <a:xfrm>
                      <a:off x="0" y="0"/>
                      <a:ext cx="3322627" cy="1797345"/>
                    </a:xfrm>
                    <a:prstGeom prst="rect">
                      <a:avLst/>
                    </a:prstGeom>
                  </pic:spPr>
                </pic:pic>
              </a:graphicData>
            </a:graphic>
          </wp:inline>
        </w:drawing>
      </w:r>
    </w:p>
    <w:p w14:paraId="0260C1AC" w14:textId="691B575B" w:rsidR="00213684" w:rsidRPr="001A2411" w:rsidRDefault="00D01EB8" w:rsidP="001A2411">
      <w:pPr>
        <w:pStyle w:val="Caption"/>
        <w:jc w:val="both"/>
        <w:rPr>
          <w:b w:val="0"/>
          <w:bCs w:val="0"/>
          <w:color w:val="000000" w:themeColor="text1"/>
          <w:sz w:val="20"/>
          <w:szCs w:val="20"/>
        </w:rPr>
      </w:pPr>
      <w:r w:rsidRPr="00D01EB8">
        <w:rPr>
          <w:color w:val="000000" w:themeColor="text1"/>
        </w:rPr>
        <w:t xml:space="preserve">Figure </w:t>
      </w:r>
      <w:r w:rsidRPr="00D01EB8">
        <w:rPr>
          <w:color w:val="000000" w:themeColor="text1"/>
        </w:rPr>
        <w:fldChar w:fldCharType="begin"/>
      </w:r>
      <w:r w:rsidRPr="00D01EB8">
        <w:rPr>
          <w:color w:val="000000" w:themeColor="text1"/>
        </w:rPr>
        <w:instrText xml:space="preserve"> SEQ Figure \* ARABIC </w:instrText>
      </w:r>
      <w:r w:rsidRPr="00D01EB8">
        <w:rPr>
          <w:color w:val="000000" w:themeColor="text1"/>
        </w:rPr>
        <w:fldChar w:fldCharType="separate"/>
      </w:r>
      <w:r w:rsidRPr="00D01EB8">
        <w:rPr>
          <w:noProof/>
          <w:color w:val="000000" w:themeColor="text1"/>
        </w:rPr>
        <w:t>1</w:t>
      </w:r>
      <w:r w:rsidRPr="00D01EB8">
        <w:rPr>
          <w:color w:val="000000" w:themeColor="text1"/>
        </w:rPr>
        <w:fldChar w:fldCharType="end"/>
      </w:r>
      <w:r w:rsidRPr="00376833">
        <w:rPr>
          <w:rFonts w:ascii="Times" w:hAnsi="Times" w:cs="Times"/>
          <w:b w:val="0"/>
          <w:bCs w:val="0"/>
          <w:color w:val="000000" w:themeColor="text1"/>
          <w:sz w:val="16"/>
          <w:szCs w:val="16"/>
        </w:rPr>
        <w:t xml:space="preserve">. </w:t>
      </w:r>
      <w:r w:rsidR="00512343" w:rsidRPr="00376833">
        <w:rPr>
          <w:rFonts w:ascii="Times" w:hAnsi="Times" w:cs="Times"/>
          <w:b w:val="0"/>
          <w:bCs w:val="0"/>
          <w:color w:val="000000" w:themeColor="text1"/>
          <w:sz w:val="16"/>
          <w:szCs w:val="16"/>
        </w:rPr>
        <w:t>PI-</w:t>
      </w:r>
      <w:proofErr w:type="spellStart"/>
      <w:r w:rsidR="00512343" w:rsidRPr="00376833">
        <w:rPr>
          <w:rFonts w:ascii="Times" w:hAnsi="Times" w:cs="Times"/>
          <w:b w:val="0"/>
          <w:bCs w:val="0"/>
          <w:color w:val="000000" w:themeColor="text1"/>
          <w:sz w:val="16"/>
          <w:szCs w:val="16"/>
        </w:rPr>
        <w:t>incSRCNN</w:t>
      </w:r>
      <w:proofErr w:type="spellEnd"/>
      <w:r w:rsidR="00512343" w:rsidRPr="00376833">
        <w:rPr>
          <w:rFonts w:ascii="Times" w:hAnsi="Times" w:cs="Times"/>
          <w:b w:val="0"/>
          <w:bCs w:val="0"/>
          <w:color w:val="000000" w:themeColor="text1"/>
          <w:sz w:val="16"/>
          <w:szCs w:val="16"/>
        </w:rPr>
        <w:t xml:space="preserve"> for image denoising. </w:t>
      </w:r>
      <w:r w:rsidR="00213684" w:rsidRPr="00376833">
        <w:rPr>
          <w:rFonts w:ascii="Times" w:hAnsi="Times" w:cs="Times"/>
          <w:b w:val="0"/>
          <w:bCs w:val="0"/>
          <w:color w:val="000000" w:themeColor="text1"/>
          <w:sz w:val="16"/>
          <w:szCs w:val="16"/>
        </w:rPr>
        <w:t>(a) Workflow of PI-</w:t>
      </w:r>
      <w:proofErr w:type="spellStart"/>
      <w:r w:rsidR="00213684" w:rsidRPr="00376833">
        <w:rPr>
          <w:rFonts w:ascii="Times" w:hAnsi="Times" w:cs="Times"/>
          <w:b w:val="0"/>
          <w:bCs w:val="0"/>
          <w:color w:val="000000" w:themeColor="text1"/>
          <w:sz w:val="16"/>
          <w:szCs w:val="16"/>
        </w:rPr>
        <w:t>incSRCNN</w:t>
      </w:r>
      <w:proofErr w:type="spellEnd"/>
      <w:r w:rsidR="00213684" w:rsidRPr="00376833">
        <w:rPr>
          <w:rFonts w:ascii="Times" w:hAnsi="Times" w:cs="Times"/>
          <w:b w:val="0"/>
          <w:bCs w:val="0"/>
          <w:color w:val="000000" w:themeColor="text1"/>
          <w:sz w:val="16"/>
          <w:szCs w:val="16"/>
        </w:rPr>
        <w:t xml:space="preserve">. </w:t>
      </w:r>
      <w:r w:rsidR="00512343" w:rsidRPr="00376833">
        <w:rPr>
          <w:rFonts w:ascii="Times" w:hAnsi="Times" w:cs="Times"/>
          <w:b w:val="0"/>
          <w:bCs w:val="0"/>
          <w:color w:val="000000" w:themeColor="text1"/>
          <w:sz w:val="16"/>
          <w:szCs w:val="16"/>
        </w:rPr>
        <w:t xml:space="preserve">The model is trained </w:t>
      </w:r>
      <w:r w:rsidR="00E76019">
        <w:rPr>
          <w:rFonts w:ascii="Times" w:hAnsi="Times" w:cs="Times"/>
          <w:b w:val="0"/>
          <w:bCs w:val="0"/>
          <w:color w:val="000000" w:themeColor="text1"/>
          <w:sz w:val="16"/>
          <w:szCs w:val="16"/>
        </w:rPr>
        <w:t xml:space="preserve">using paired </w:t>
      </w:r>
      <w:r w:rsidR="00512343" w:rsidRPr="00376833">
        <w:rPr>
          <w:rFonts w:ascii="Times" w:hAnsi="Times" w:cs="Times"/>
          <w:b w:val="0"/>
          <w:bCs w:val="0"/>
          <w:color w:val="000000" w:themeColor="text1"/>
          <w:sz w:val="16"/>
          <w:szCs w:val="16"/>
        </w:rPr>
        <w:t xml:space="preserve">Poisson-corrupted </w:t>
      </w:r>
      <w:r w:rsidR="00E76019">
        <w:rPr>
          <w:rFonts w:ascii="Times" w:hAnsi="Times" w:cs="Times"/>
          <w:b w:val="0"/>
          <w:bCs w:val="0"/>
          <w:color w:val="000000" w:themeColor="text1"/>
          <w:sz w:val="16"/>
          <w:szCs w:val="16"/>
        </w:rPr>
        <w:t xml:space="preserve">noisy </w:t>
      </w:r>
      <w:r w:rsidR="00512343" w:rsidRPr="00376833">
        <w:rPr>
          <w:rFonts w:ascii="Times" w:hAnsi="Times" w:cs="Times"/>
          <w:b w:val="0"/>
          <w:bCs w:val="0"/>
          <w:color w:val="000000" w:themeColor="text1"/>
          <w:sz w:val="16"/>
          <w:szCs w:val="16"/>
        </w:rPr>
        <w:t>and ground truth</w:t>
      </w:r>
      <w:r w:rsidR="00E76019">
        <w:rPr>
          <w:rFonts w:ascii="Times" w:hAnsi="Times" w:cs="Times"/>
          <w:b w:val="0"/>
          <w:bCs w:val="0"/>
          <w:color w:val="000000" w:themeColor="text1"/>
          <w:sz w:val="16"/>
          <w:szCs w:val="16"/>
        </w:rPr>
        <w:t xml:space="preserve"> (GT)</w:t>
      </w:r>
      <w:r w:rsidR="00512343" w:rsidRPr="00376833">
        <w:rPr>
          <w:rFonts w:ascii="Times" w:hAnsi="Times" w:cs="Times"/>
          <w:b w:val="0"/>
          <w:bCs w:val="0"/>
          <w:color w:val="000000" w:themeColor="text1"/>
          <w:sz w:val="16"/>
          <w:szCs w:val="16"/>
        </w:rPr>
        <w:t xml:space="preserve"> images. </w:t>
      </w:r>
      <w:r w:rsidR="00E76019" w:rsidRPr="00E76019">
        <w:rPr>
          <w:rFonts w:ascii="Times" w:hAnsi="Times" w:cs="Times"/>
          <w:b w:val="0"/>
          <w:bCs w:val="0"/>
          <w:color w:val="000000" w:themeColor="text1"/>
          <w:sz w:val="16"/>
          <w:szCs w:val="16"/>
        </w:rPr>
        <w:t>The loss function incorporates a physics-based term that models the Poisson noise generation process</w:t>
      </w:r>
      <w:r w:rsidRPr="00376833">
        <w:rPr>
          <w:rFonts w:ascii="Times" w:hAnsi="Times" w:cs="Times"/>
          <w:b w:val="0"/>
          <w:bCs w:val="0"/>
          <w:color w:val="000000" w:themeColor="text1"/>
          <w:sz w:val="16"/>
          <w:szCs w:val="16"/>
        </w:rPr>
        <w:t xml:space="preserve">. </w:t>
      </w:r>
      <w:r w:rsidR="00E76019">
        <w:rPr>
          <w:rFonts w:ascii="Times" w:hAnsi="Times" w:cs="Times"/>
          <w:b w:val="0"/>
          <w:bCs w:val="0"/>
          <w:color w:val="000000" w:themeColor="text1"/>
          <w:sz w:val="16"/>
          <w:szCs w:val="16"/>
        </w:rPr>
        <w:t>MM</w:t>
      </w:r>
      <w:r w:rsidR="00EA3500">
        <w:rPr>
          <w:rFonts w:ascii="Times" w:hAnsi="Times" w:cs="Times"/>
          <w:b w:val="0"/>
          <w:bCs w:val="0"/>
          <w:color w:val="000000" w:themeColor="text1"/>
          <w:sz w:val="16"/>
          <w:szCs w:val="16"/>
        </w:rPr>
        <w:t xml:space="preserve"> images </w:t>
      </w:r>
      <w:r w:rsidRPr="00376833">
        <w:rPr>
          <w:rFonts w:ascii="Times" w:hAnsi="Times" w:cs="Times"/>
          <w:b w:val="0"/>
          <w:bCs w:val="0"/>
          <w:color w:val="000000" w:themeColor="text1"/>
          <w:sz w:val="16"/>
          <w:szCs w:val="16"/>
        </w:rPr>
        <w:t>represent CARS, TPEF, and SHG modalities as the red, green, and blue channels, respectively</w:t>
      </w:r>
      <w:r w:rsidR="00213684" w:rsidRPr="00376833">
        <w:rPr>
          <w:rFonts w:ascii="Times" w:hAnsi="Times" w:cs="Times"/>
          <w:b w:val="0"/>
          <w:bCs w:val="0"/>
          <w:color w:val="000000" w:themeColor="text1"/>
          <w:sz w:val="16"/>
          <w:szCs w:val="16"/>
        </w:rPr>
        <w:t xml:space="preserve">. (b) </w:t>
      </w:r>
      <w:r w:rsidR="002D61B8">
        <w:rPr>
          <w:rFonts w:ascii="Times" w:hAnsi="Times" w:cs="Times"/>
          <w:b w:val="0"/>
          <w:bCs w:val="0"/>
          <w:color w:val="000000" w:themeColor="text1"/>
          <w:sz w:val="16"/>
          <w:szCs w:val="16"/>
        </w:rPr>
        <w:t>Q</w:t>
      </w:r>
      <w:r w:rsidR="002D61B8" w:rsidRPr="002D61B8">
        <w:rPr>
          <w:rFonts w:ascii="Times" w:hAnsi="Times" w:cs="Times"/>
          <w:b w:val="0"/>
          <w:bCs w:val="0"/>
          <w:color w:val="000000" w:themeColor="text1"/>
          <w:sz w:val="16"/>
          <w:szCs w:val="16"/>
        </w:rPr>
        <w:t xml:space="preserve">uantitative assessment was performed on denoised images from the standard </w:t>
      </w:r>
      <w:proofErr w:type="spellStart"/>
      <w:r w:rsidR="002D61B8" w:rsidRPr="002D61B8">
        <w:rPr>
          <w:rFonts w:ascii="Times" w:hAnsi="Times" w:cs="Times"/>
          <w:b w:val="0"/>
          <w:bCs w:val="0"/>
          <w:color w:val="000000" w:themeColor="text1"/>
          <w:sz w:val="16"/>
          <w:szCs w:val="16"/>
        </w:rPr>
        <w:t>incSRCNN</w:t>
      </w:r>
      <w:proofErr w:type="spellEnd"/>
      <w:r w:rsidR="002D61B8" w:rsidRPr="002D61B8">
        <w:rPr>
          <w:rFonts w:ascii="Times" w:hAnsi="Times" w:cs="Times"/>
          <w:b w:val="0"/>
          <w:bCs w:val="0"/>
          <w:color w:val="000000" w:themeColor="text1"/>
          <w:sz w:val="16"/>
          <w:szCs w:val="16"/>
        </w:rPr>
        <w:t>, the proposed PI-</w:t>
      </w:r>
      <w:proofErr w:type="spellStart"/>
      <w:r w:rsidR="002D61B8" w:rsidRPr="002D61B8">
        <w:rPr>
          <w:rFonts w:ascii="Times" w:hAnsi="Times" w:cs="Times"/>
          <w:b w:val="0"/>
          <w:bCs w:val="0"/>
          <w:color w:val="000000" w:themeColor="text1"/>
          <w:sz w:val="16"/>
          <w:szCs w:val="16"/>
        </w:rPr>
        <w:t>incSRCNN</w:t>
      </w:r>
      <w:proofErr w:type="spellEnd"/>
      <w:r w:rsidR="002D61B8" w:rsidRPr="002D61B8">
        <w:rPr>
          <w:rFonts w:ascii="Times" w:hAnsi="Times" w:cs="Times"/>
          <w:b w:val="0"/>
          <w:bCs w:val="0"/>
          <w:color w:val="000000" w:themeColor="text1"/>
          <w:sz w:val="16"/>
          <w:szCs w:val="16"/>
        </w:rPr>
        <w:t>, and the original noisy images with respect to the</w:t>
      </w:r>
      <w:r w:rsidR="002D61B8">
        <w:rPr>
          <w:rFonts w:ascii="Times" w:hAnsi="Times" w:cs="Times"/>
          <w:b w:val="0"/>
          <w:bCs w:val="0"/>
          <w:color w:val="000000" w:themeColor="text1"/>
          <w:sz w:val="16"/>
          <w:szCs w:val="16"/>
        </w:rPr>
        <w:t xml:space="preserve"> </w:t>
      </w:r>
      <w:r w:rsidR="002D61B8" w:rsidRPr="002D61B8">
        <w:rPr>
          <w:rFonts w:ascii="Times" w:hAnsi="Times" w:cs="Times"/>
          <w:b w:val="0"/>
          <w:bCs w:val="0"/>
          <w:color w:val="000000" w:themeColor="text1"/>
          <w:sz w:val="16"/>
          <w:szCs w:val="16"/>
        </w:rPr>
        <w:t>GT, using standard image quality metrics.</w:t>
      </w:r>
    </w:p>
    <w:p w14:paraId="0B44E0DC" w14:textId="77777777" w:rsidR="00025140" w:rsidRPr="00D01EB8" w:rsidRDefault="00000000">
      <w:pPr>
        <w:rPr>
          <w:b/>
          <w:sz w:val="18"/>
          <w:szCs w:val="18"/>
          <w:lang w:val="de-DE"/>
        </w:rPr>
      </w:pPr>
      <w:r w:rsidRPr="00D01EB8">
        <w:rPr>
          <w:b/>
          <w:sz w:val="18"/>
          <w:szCs w:val="18"/>
          <w:lang w:val="de-DE"/>
        </w:rPr>
        <w:t>References</w:t>
      </w:r>
    </w:p>
    <w:p w14:paraId="519275B1" w14:textId="77777777" w:rsidR="00D01EB8" w:rsidRPr="002D61B8" w:rsidRDefault="00D01EB8" w:rsidP="00D01EB8">
      <w:pPr>
        <w:spacing w:after="0"/>
        <w:rPr>
          <w:sz w:val="18"/>
          <w:szCs w:val="18"/>
        </w:rPr>
      </w:pPr>
    </w:p>
    <w:p w14:paraId="7EC73680" w14:textId="77777777" w:rsidR="000C6AA5" w:rsidRPr="000C6AA5" w:rsidRDefault="000C6AA5" w:rsidP="000C6AA5">
      <w:pPr>
        <w:pStyle w:val="ListParagraph"/>
        <w:numPr>
          <w:ilvl w:val="0"/>
          <w:numId w:val="2"/>
        </w:numPr>
        <w:rPr>
          <w:rFonts w:cstheme="minorBidi"/>
          <w:sz w:val="18"/>
          <w:szCs w:val="18"/>
        </w:rPr>
      </w:pPr>
      <w:r w:rsidRPr="000C6AA5">
        <w:rPr>
          <w:sz w:val="18"/>
          <w:szCs w:val="18"/>
        </w:rPr>
        <w:t>Houhou, Rola, et al. "Comparison of denoising tools for the reconstruction of nonlinear multimodal images." </w:t>
      </w:r>
      <w:r w:rsidRPr="000C6AA5">
        <w:rPr>
          <w:i/>
          <w:iCs/>
          <w:sz w:val="18"/>
          <w:szCs w:val="18"/>
        </w:rPr>
        <w:t>Biomedical Optics Express</w:t>
      </w:r>
      <w:r w:rsidRPr="000C6AA5">
        <w:rPr>
          <w:sz w:val="18"/>
          <w:szCs w:val="18"/>
        </w:rPr>
        <w:t> 14.7 (2023): 3259-3278.</w:t>
      </w:r>
    </w:p>
    <w:p w14:paraId="2BEAD8E6" w14:textId="0D11CBE1" w:rsidR="000C6AA5" w:rsidRPr="000C6AA5" w:rsidRDefault="000C6AA5" w:rsidP="000C6AA5">
      <w:pPr>
        <w:pStyle w:val="ListParagraph"/>
        <w:numPr>
          <w:ilvl w:val="0"/>
          <w:numId w:val="2"/>
        </w:numPr>
        <w:rPr>
          <w:rFonts w:cstheme="minorBidi"/>
          <w:sz w:val="18"/>
          <w:szCs w:val="18"/>
        </w:rPr>
      </w:pPr>
      <w:proofErr w:type="spellStart"/>
      <w:r w:rsidRPr="000C6AA5">
        <w:rPr>
          <w:sz w:val="18"/>
          <w:szCs w:val="18"/>
        </w:rPr>
        <w:t>Karniadakis</w:t>
      </w:r>
      <w:proofErr w:type="spellEnd"/>
      <w:r w:rsidRPr="000C6AA5">
        <w:rPr>
          <w:sz w:val="18"/>
          <w:szCs w:val="18"/>
        </w:rPr>
        <w:t>, G. E., et al. "Physics-informed machine learning: Nature Reviews Physics." (2021): 422-440.</w:t>
      </w:r>
    </w:p>
    <w:p w14:paraId="7A57155F" w14:textId="6CF00947" w:rsidR="000C6AA5" w:rsidRPr="000C6AA5" w:rsidRDefault="000C6AA5" w:rsidP="000C6AA5">
      <w:pPr>
        <w:pStyle w:val="ListParagraph"/>
        <w:numPr>
          <w:ilvl w:val="0"/>
          <w:numId w:val="2"/>
        </w:numPr>
        <w:rPr>
          <w:rFonts w:cstheme="minorBidi"/>
          <w:sz w:val="18"/>
          <w:szCs w:val="18"/>
        </w:rPr>
      </w:pPr>
      <w:r w:rsidRPr="000C6AA5">
        <w:rPr>
          <w:sz w:val="18"/>
          <w:szCs w:val="18"/>
        </w:rPr>
        <w:t>Yogita, Y</w:t>
      </w:r>
      <w:r>
        <w:rPr>
          <w:sz w:val="18"/>
          <w:szCs w:val="18"/>
        </w:rPr>
        <w:t>ogita</w:t>
      </w:r>
      <w:r w:rsidRPr="000C6AA5">
        <w:rPr>
          <w:sz w:val="18"/>
          <w:szCs w:val="18"/>
        </w:rPr>
        <w:t xml:space="preserve">, </w:t>
      </w:r>
      <w:r w:rsidRPr="000C6AA5">
        <w:rPr>
          <w:sz w:val="18"/>
          <w:szCs w:val="18"/>
        </w:rPr>
        <w:t>et al. "Physics-informed deep learning for multimodal image denoising</w:t>
      </w:r>
      <w:r>
        <w:rPr>
          <w:sz w:val="18"/>
          <w:szCs w:val="18"/>
        </w:rPr>
        <w:t>.</w:t>
      </w:r>
      <w:r w:rsidRPr="000C6AA5">
        <w:rPr>
          <w:sz w:val="18"/>
          <w:szCs w:val="18"/>
        </w:rPr>
        <w:t>"</w:t>
      </w:r>
      <w:r>
        <w:rPr>
          <w:sz w:val="18"/>
          <w:szCs w:val="18"/>
        </w:rPr>
        <w:t xml:space="preserve"> (</w:t>
      </w:r>
      <w:r w:rsidRPr="000C6AA5">
        <w:rPr>
          <w:i/>
          <w:iCs/>
          <w:sz w:val="18"/>
          <w:szCs w:val="18"/>
        </w:rPr>
        <w:t>under review</w:t>
      </w:r>
      <w:r>
        <w:rPr>
          <w:sz w:val="18"/>
          <w:szCs w:val="18"/>
        </w:rPr>
        <w:t>)</w:t>
      </w:r>
    </w:p>
    <w:p w14:paraId="0FE13340" w14:textId="79DBCFD9" w:rsidR="000C6AA5" w:rsidRPr="000C6AA5" w:rsidRDefault="000C6AA5" w:rsidP="000C6AA5">
      <w:pPr>
        <w:rPr>
          <w:sz w:val="18"/>
          <w:szCs w:val="18"/>
        </w:rPr>
      </w:pPr>
    </w:p>
    <w:sectPr w:rsidR="000C6AA5" w:rsidRPr="000C6AA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46CAA" w14:textId="77777777" w:rsidR="00E06B8F" w:rsidRDefault="00E06B8F">
      <w:pPr>
        <w:spacing w:after="0" w:line="240" w:lineRule="auto"/>
      </w:pPr>
      <w:r>
        <w:separator/>
      </w:r>
    </w:p>
  </w:endnote>
  <w:endnote w:type="continuationSeparator" w:id="0">
    <w:p w14:paraId="342BE964" w14:textId="77777777" w:rsidR="00E06B8F" w:rsidRDefault="00E06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13D8E" w14:textId="77777777" w:rsidR="00E06B8F" w:rsidRDefault="00E06B8F">
      <w:pPr>
        <w:spacing w:after="0" w:line="240" w:lineRule="auto"/>
      </w:pPr>
      <w:r>
        <w:separator/>
      </w:r>
    </w:p>
  </w:footnote>
  <w:footnote w:type="continuationSeparator" w:id="0">
    <w:p w14:paraId="294D4D8E" w14:textId="77777777" w:rsidR="00E06B8F" w:rsidRDefault="00E06B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C6D54"/>
    <w:multiLevelType w:val="hybridMultilevel"/>
    <w:tmpl w:val="0E986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D829C8"/>
    <w:multiLevelType w:val="hybridMultilevel"/>
    <w:tmpl w:val="3D008FC4"/>
    <w:lvl w:ilvl="0" w:tplc="CC741C30">
      <w:start w:val="1"/>
      <w:numFmt w:val="decimal"/>
      <w:lvlText w:val="%1."/>
      <w:lvlJc w:val="left"/>
      <w:pPr>
        <w:ind w:left="720" w:hanging="360"/>
      </w:pPr>
      <w:rPr>
        <w:rFonts w:ascii="Times New Roman" w:eastAsiaTheme="minorHAnsi" w:hAnsi="Times New Roman" w:cstheme="minorBidi"/>
      </w:rPr>
    </w:lvl>
    <w:lvl w:ilvl="1" w:tplc="BD24BBCC">
      <w:start w:val="1"/>
      <w:numFmt w:val="lowerLetter"/>
      <w:lvlText w:val="%2."/>
      <w:lvlJc w:val="left"/>
      <w:pPr>
        <w:ind w:left="1440" w:hanging="360"/>
      </w:pPr>
    </w:lvl>
    <w:lvl w:ilvl="2" w:tplc="FA180BC2">
      <w:start w:val="1"/>
      <w:numFmt w:val="lowerRoman"/>
      <w:lvlText w:val="%3."/>
      <w:lvlJc w:val="right"/>
      <w:pPr>
        <w:ind w:left="2160" w:hanging="180"/>
      </w:pPr>
    </w:lvl>
    <w:lvl w:ilvl="3" w:tplc="748EE8D4">
      <w:start w:val="1"/>
      <w:numFmt w:val="decimal"/>
      <w:lvlText w:val="%4."/>
      <w:lvlJc w:val="left"/>
      <w:pPr>
        <w:ind w:left="2880" w:hanging="360"/>
      </w:pPr>
    </w:lvl>
    <w:lvl w:ilvl="4" w:tplc="C61839B8">
      <w:start w:val="1"/>
      <w:numFmt w:val="lowerLetter"/>
      <w:lvlText w:val="%5."/>
      <w:lvlJc w:val="left"/>
      <w:pPr>
        <w:ind w:left="3600" w:hanging="360"/>
      </w:pPr>
    </w:lvl>
    <w:lvl w:ilvl="5" w:tplc="A3B008A0">
      <w:start w:val="1"/>
      <w:numFmt w:val="lowerRoman"/>
      <w:lvlText w:val="%6."/>
      <w:lvlJc w:val="right"/>
      <w:pPr>
        <w:ind w:left="4320" w:hanging="180"/>
      </w:pPr>
    </w:lvl>
    <w:lvl w:ilvl="6" w:tplc="20FA7342">
      <w:start w:val="1"/>
      <w:numFmt w:val="decimal"/>
      <w:lvlText w:val="%7."/>
      <w:lvlJc w:val="left"/>
      <w:pPr>
        <w:ind w:left="5040" w:hanging="360"/>
      </w:pPr>
    </w:lvl>
    <w:lvl w:ilvl="7" w:tplc="084216FA">
      <w:start w:val="1"/>
      <w:numFmt w:val="lowerLetter"/>
      <w:lvlText w:val="%8."/>
      <w:lvlJc w:val="left"/>
      <w:pPr>
        <w:ind w:left="5760" w:hanging="360"/>
      </w:pPr>
    </w:lvl>
    <w:lvl w:ilvl="8" w:tplc="F00CBA44">
      <w:start w:val="1"/>
      <w:numFmt w:val="lowerRoman"/>
      <w:lvlText w:val="%9."/>
      <w:lvlJc w:val="right"/>
      <w:pPr>
        <w:ind w:left="6480" w:hanging="180"/>
      </w:pPr>
    </w:lvl>
  </w:abstractNum>
  <w:num w:numId="1" w16cid:durableId="1253515480">
    <w:abstractNumId w:val="1"/>
  </w:num>
  <w:num w:numId="2" w16cid:durableId="729428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40"/>
    <w:rsid w:val="00025140"/>
    <w:rsid w:val="000353AC"/>
    <w:rsid w:val="000C6AA5"/>
    <w:rsid w:val="000F3BD5"/>
    <w:rsid w:val="00124E64"/>
    <w:rsid w:val="00146D17"/>
    <w:rsid w:val="00166433"/>
    <w:rsid w:val="001A2411"/>
    <w:rsid w:val="001B6514"/>
    <w:rsid w:val="001C4AFB"/>
    <w:rsid w:val="00213684"/>
    <w:rsid w:val="002C1439"/>
    <w:rsid w:val="002D61B8"/>
    <w:rsid w:val="002D6B7C"/>
    <w:rsid w:val="00347372"/>
    <w:rsid w:val="00361A95"/>
    <w:rsid w:val="00376833"/>
    <w:rsid w:val="004071AF"/>
    <w:rsid w:val="004210C7"/>
    <w:rsid w:val="0042651C"/>
    <w:rsid w:val="0043740C"/>
    <w:rsid w:val="00475FCC"/>
    <w:rsid w:val="00512343"/>
    <w:rsid w:val="00523D69"/>
    <w:rsid w:val="00565DF5"/>
    <w:rsid w:val="006F3FAA"/>
    <w:rsid w:val="00720048"/>
    <w:rsid w:val="007B2448"/>
    <w:rsid w:val="00846E80"/>
    <w:rsid w:val="00857568"/>
    <w:rsid w:val="008713A8"/>
    <w:rsid w:val="00961F60"/>
    <w:rsid w:val="009C46C5"/>
    <w:rsid w:val="009F7D20"/>
    <w:rsid w:val="00A03070"/>
    <w:rsid w:val="00A52029"/>
    <w:rsid w:val="00BD4BB1"/>
    <w:rsid w:val="00C01824"/>
    <w:rsid w:val="00C210A3"/>
    <w:rsid w:val="00C83686"/>
    <w:rsid w:val="00CA7D83"/>
    <w:rsid w:val="00CE433A"/>
    <w:rsid w:val="00D01EB8"/>
    <w:rsid w:val="00D20E1C"/>
    <w:rsid w:val="00D36AD5"/>
    <w:rsid w:val="00D66313"/>
    <w:rsid w:val="00E06B8F"/>
    <w:rsid w:val="00E259EB"/>
    <w:rsid w:val="00E76019"/>
    <w:rsid w:val="00EA35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5033E0"/>
  <w15:docId w15:val="{4ECE014E-2652-4F94-AC66-47392DBC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AA5"/>
    <w:pPr>
      <w:contextualSpacing/>
    </w:pPr>
    <w:rPr>
      <w:rFonts w:ascii="Times New Roman" w:hAnsi="Times New Roman"/>
      <w:sz w:val="24"/>
      <w:lang w:val="en-US"/>
    </w:rPr>
  </w:style>
  <w:style w:type="paragraph" w:styleId="Heading1">
    <w:name w:val="heading 1"/>
    <w:basedOn w:val="Normal"/>
    <w:next w:val="Normal"/>
    <w:link w:val="Heading1Char"/>
    <w:uiPriority w:val="9"/>
    <w:qFormat/>
    <w:pPr>
      <w:keepNext/>
      <w:keepLines/>
      <w:spacing w:before="480" w:after="0" w:line="360" w:lineRule="auto"/>
      <w:jc w:val="both"/>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pPr>
      <w:keepNext/>
      <w:keepLines/>
      <w:spacing w:before="200" w:after="0" w:line="360" w:lineRule="auto"/>
      <w:jc w:val="both"/>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outlineLvl w:val="4"/>
    </w:pPr>
    <w:rPr>
      <w:rFonts w:ascii="Arial" w:eastAsia="Arial" w:hAnsi="Arial" w:cs="Arial"/>
      <w:b/>
      <w:bCs/>
      <w:szCs w:val="24"/>
    </w:rPr>
  </w:style>
  <w:style w:type="paragraph" w:styleId="Heading6">
    <w:name w:val="heading 6"/>
    <w:basedOn w:val="Normal"/>
    <w:next w:val="Normal"/>
    <w:link w:val="Heading6Char"/>
    <w:uiPriority w:val="9"/>
    <w:unhideWhenUsed/>
    <w:qFormat/>
    <w:pPr>
      <w:keepNext/>
      <w:keepLines/>
      <w:spacing w:before="320"/>
      <w:outlineLvl w:val="5"/>
    </w:pPr>
    <w:rPr>
      <w:rFonts w:ascii="Arial" w:eastAsia="Arial" w:hAnsi="Arial" w:cs="Arial"/>
      <w:b/>
      <w:bCs/>
      <w:sz w:val="22"/>
    </w:rPr>
  </w:style>
  <w:style w:type="paragraph" w:styleId="Heading7">
    <w:name w:val="heading 7"/>
    <w:basedOn w:val="Normal"/>
    <w:next w:val="Normal"/>
    <w:link w:val="Heading7Char"/>
    <w:uiPriority w:val="9"/>
    <w:unhideWhenUsed/>
    <w:qFormat/>
    <w:pPr>
      <w:keepNext/>
      <w:keepLines/>
      <w:spacing w:before="320"/>
      <w:outlineLvl w:val="6"/>
    </w:pPr>
    <w:rPr>
      <w:rFonts w:ascii="Arial" w:eastAsia="Arial" w:hAnsi="Arial" w:cs="Arial"/>
      <w:b/>
      <w:bCs/>
      <w:i/>
      <w:iCs/>
      <w:sz w:val="22"/>
    </w:rPr>
  </w:style>
  <w:style w:type="paragraph" w:styleId="Heading8">
    <w:name w:val="heading 8"/>
    <w:basedOn w:val="Normal"/>
    <w:next w:val="Normal"/>
    <w:link w:val="Heading8Char"/>
    <w:uiPriority w:val="9"/>
    <w:unhideWhenUsed/>
    <w:qFormat/>
    <w:pPr>
      <w:keepNext/>
      <w:keepLines/>
      <w:spacing w:before="320"/>
      <w:outlineLvl w:val="7"/>
    </w:pPr>
    <w:rPr>
      <w:rFonts w:ascii="Arial" w:eastAsia="Arial" w:hAnsi="Arial" w:cs="Arial"/>
      <w:i/>
      <w:iCs/>
      <w:sz w:val="22"/>
    </w:rPr>
  </w:style>
  <w:style w:type="paragraph" w:styleId="Heading9">
    <w:name w:val="heading 9"/>
    <w:basedOn w:val="Normal"/>
    <w:next w:val="Normal"/>
    <w:link w:val="Heading9Char"/>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pPr>
      <w:spacing w:before="200"/>
    </w:pPr>
    <w:rPr>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contextualSpacing w:val="0"/>
    </w:pPr>
    <w:rPr>
      <w:i/>
    </w:rPr>
  </w:style>
  <w:style w:type="character" w:customStyle="1" w:styleId="IntenseQuoteChar">
    <w:name w:val="Intense Quote Char"/>
    <w:link w:val="IntenseQuote"/>
    <w:uiPriority w:val="30"/>
    <w:rPr>
      <w:i/>
    </w:rPr>
  </w:style>
  <w:style w:type="character" w:customStyle="1" w:styleId="CaptionChar">
    <w:name w:val="Caption Char"/>
    <w:uiPriority w:val="99"/>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semiHidden/>
    <w:rPr>
      <w:rFonts w:ascii="Times New Roman" w:eastAsiaTheme="majorEastAsia" w:hAnsi="Times New Roman" w:cstheme="majorBidi"/>
      <w:b/>
      <w:bCs/>
      <w:sz w:val="26"/>
      <w:szCs w:val="26"/>
    </w:rPr>
  </w:style>
  <w:style w:type="character" w:customStyle="1" w:styleId="st">
    <w:name w:val="st"/>
    <w:basedOn w:val="DefaultParagraphFont"/>
  </w:style>
  <w:style w:type="paragraph" w:styleId="Title">
    <w:name w:val="Title"/>
    <w:basedOn w:val="Normal"/>
    <w:next w:val="Normal"/>
    <w:link w:val="TitleChar"/>
    <w:uiPriority w:val="10"/>
    <w:qFormat/>
    <w:pPr>
      <w:pBdr>
        <w:bottom w:val="single" w:sz="8" w:space="4" w:color="4F81BD" w:themeColor="accent1"/>
      </w:pBdr>
      <w:spacing w:after="300" w:line="240" w:lineRule="auto"/>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lang w:val="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sz w:val="24"/>
      <w:lang w:val="en-US"/>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sz w:val="24"/>
      <w:lang w:val="en-US"/>
    </w:rPr>
  </w:style>
  <w:style w:type="character" w:styleId="UnresolvedMention">
    <w:name w:val="Unresolved Mention"/>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en-US"/>
    </w:rPr>
  </w:style>
  <w:style w:type="paragraph" w:styleId="ListParagraph">
    <w:name w:val="List Paragraph"/>
    <w:basedOn w:val="Normal"/>
    <w:uiPriority w:val="72"/>
    <w:qFormat/>
    <w:pPr>
      <w:spacing w:after="0" w:line="240" w:lineRule="auto"/>
      <w:ind w:left="720"/>
    </w:pPr>
    <w:rPr>
      <w:rFonts w:eastAsia="Times New Roman" w:cs="Times New Roman"/>
      <w:szCs w:val="20"/>
    </w:rPr>
  </w:style>
  <w:style w:type="paragraph" w:customStyle="1" w:styleId="MCBody">
    <w:name w:val="MC Body"/>
    <w:next w:val="Normal"/>
    <w:rsid w:val="00213684"/>
    <w:pPr>
      <w:spacing w:before="120" w:after="0" w:line="240" w:lineRule="auto"/>
      <w:jc w:val="both"/>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109027">
      <w:bodyDiv w:val="1"/>
      <w:marLeft w:val="0"/>
      <w:marRight w:val="0"/>
      <w:marTop w:val="0"/>
      <w:marBottom w:val="0"/>
      <w:divBdr>
        <w:top w:val="none" w:sz="0" w:space="0" w:color="auto"/>
        <w:left w:val="none" w:sz="0" w:space="0" w:color="auto"/>
        <w:bottom w:val="none" w:sz="0" w:space="0" w:color="auto"/>
        <w:right w:val="none" w:sz="0" w:space="0" w:color="auto"/>
      </w:divBdr>
    </w:div>
    <w:div w:id="1009407522">
      <w:bodyDiv w:val="1"/>
      <w:marLeft w:val="0"/>
      <w:marRight w:val="0"/>
      <w:marTop w:val="0"/>
      <w:marBottom w:val="0"/>
      <w:divBdr>
        <w:top w:val="none" w:sz="0" w:space="0" w:color="auto"/>
        <w:left w:val="none" w:sz="0" w:space="0" w:color="auto"/>
        <w:bottom w:val="none" w:sz="0" w:space="0" w:color="auto"/>
        <w:right w:val="none" w:sz="0" w:space="0" w:color="auto"/>
      </w:divBdr>
    </w:div>
    <w:div w:id="1082679585">
      <w:bodyDiv w:val="1"/>
      <w:marLeft w:val="0"/>
      <w:marRight w:val="0"/>
      <w:marTop w:val="0"/>
      <w:marBottom w:val="0"/>
      <w:divBdr>
        <w:top w:val="none" w:sz="0" w:space="0" w:color="auto"/>
        <w:left w:val="none" w:sz="0" w:space="0" w:color="auto"/>
        <w:bottom w:val="none" w:sz="0" w:space="0" w:color="auto"/>
        <w:right w:val="none" w:sz="0" w:space="0" w:color="auto"/>
      </w:divBdr>
    </w:div>
    <w:div w:id="1121730290">
      <w:bodyDiv w:val="1"/>
      <w:marLeft w:val="0"/>
      <w:marRight w:val="0"/>
      <w:marTop w:val="0"/>
      <w:marBottom w:val="0"/>
      <w:divBdr>
        <w:top w:val="none" w:sz="0" w:space="0" w:color="auto"/>
        <w:left w:val="none" w:sz="0" w:space="0" w:color="auto"/>
        <w:bottom w:val="none" w:sz="0" w:space="0" w:color="auto"/>
        <w:right w:val="none" w:sz="0" w:space="0" w:color="auto"/>
      </w:divBdr>
    </w:div>
    <w:div w:id="1390567051">
      <w:bodyDiv w:val="1"/>
      <w:marLeft w:val="0"/>
      <w:marRight w:val="0"/>
      <w:marTop w:val="0"/>
      <w:marBottom w:val="0"/>
      <w:divBdr>
        <w:top w:val="none" w:sz="0" w:space="0" w:color="auto"/>
        <w:left w:val="none" w:sz="0" w:space="0" w:color="auto"/>
        <w:bottom w:val="none" w:sz="0" w:space="0" w:color="auto"/>
        <w:right w:val="none" w:sz="0" w:space="0" w:color="auto"/>
      </w:divBdr>
    </w:div>
    <w:div w:id="19329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9BD53E-FFE8-4A8E-87C2-0A57C2900A3B}">
  <we:reference id="wa200001361" version="2.129.3.0" store="en-US" storeType="OMEX"/>
  <we:alternateReferences>
    <we:reference id="wa200001361" version="2.129.3.0" store="" storeType="OMEX"/>
  </we:alternateReferences>
  <we:properties>
    <we:property name="paperpal-document-id" value="&quot;4c29ef4f-374b-4573-b803-c0107c223ad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5F1A6-C059-4F1F-AC03-50A12A75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489</Words>
  <Characters>3234</Characters>
  <Application>Microsoft Office Word</Application>
  <DocSecurity>0</DocSecurity>
  <Lines>46</Lines>
  <Paragraphs>14</Paragraphs>
  <ScaleCrop>false</ScaleCrop>
  <HeadingPairs>
    <vt:vector size="2" baseType="variant">
      <vt:variant>
        <vt:lpstr>Title</vt:lpstr>
      </vt:variant>
      <vt:variant>
        <vt:i4>1</vt:i4>
      </vt:variant>
    </vt:vector>
  </HeadingPairs>
  <TitlesOfParts>
    <vt:vector size="1" baseType="lpstr">
      <vt:lpstr/>
    </vt:vector>
  </TitlesOfParts>
  <Company>ipht-jena.de</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Ziegler, Mario // Leibniz-IPHT</dc:creator>
  <cp:lastModifiedBy>Yogita Yogita</cp:lastModifiedBy>
  <cp:revision>7</cp:revision>
  <cp:lastPrinted>2023-11-20T10:42:00Z</cp:lastPrinted>
  <dcterms:created xsi:type="dcterms:W3CDTF">2025-05-07T09:32:00Z</dcterms:created>
  <dcterms:modified xsi:type="dcterms:W3CDTF">2025-05-08T08:32:00Z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26f4fc4700f5e7f31ff87b104c60a98124be4319d6c3abfd83cf269763ea8115</vt:lpwstr>
  </property>
</Properties>
</file>